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5E" w:rsidRDefault="00343C5E">
      <w:pPr>
        <w:jc w:val="center"/>
        <w:rPr>
          <w:b/>
          <w:bCs/>
          <w:shadow/>
          <w:sz w:val="36"/>
          <w:szCs w:val="36"/>
        </w:rPr>
      </w:pPr>
    </w:p>
    <w:p w:rsidR="008767C8" w:rsidRDefault="008767C8">
      <w:pPr>
        <w:jc w:val="center"/>
        <w:rPr>
          <w:b/>
          <w:shadow/>
          <w:sz w:val="36"/>
          <w:szCs w:val="36"/>
        </w:rPr>
      </w:pPr>
    </w:p>
    <w:p w:rsidR="007B3E7B" w:rsidRDefault="007B3E7B">
      <w:pPr>
        <w:jc w:val="center"/>
        <w:rPr>
          <w:b/>
          <w:shadow/>
          <w:sz w:val="36"/>
          <w:szCs w:val="36"/>
        </w:rPr>
      </w:pPr>
    </w:p>
    <w:p w:rsidR="007B3E7B" w:rsidRDefault="007B3E7B">
      <w:pPr>
        <w:jc w:val="center"/>
        <w:rPr>
          <w:b/>
          <w:shadow/>
          <w:sz w:val="36"/>
          <w:szCs w:val="36"/>
        </w:rPr>
      </w:pPr>
    </w:p>
    <w:p w:rsidR="007B3E7B" w:rsidRDefault="007B3E7B">
      <w:pPr>
        <w:jc w:val="center"/>
        <w:rPr>
          <w:b/>
          <w:shadow/>
          <w:sz w:val="36"/>
          <w:szCs w:val="36"/>
        </w:rPr>
      </w:pPr>
    </w:p>
    <w:p w:rsidR="007B3E7B" w:rsidRDefault="007B3E7B">
      <w:pPr>
        <w:jc w:val="center"/>
        <w:rPr>
          <w:b/>
          <w:shadow/>
          <w:sz w:val="36"/>
          <w:szCs w:val="36"/>
        </w:rPr>
      </w:pPr>
    </w:p>
    <w:p w:rsidR="007B3E7B" w:rsidRDefault="007B3E7B">
      <w:pPr>
        <w:jc w:val="center"/>
        <w:rPr>
          <w:b/>
          <w:shadow/>
          <w:sz w:val="36"/>
          <w:szCs w:val="36"/>
        </w:rPr>
      </w:pPr>
    </w:p>
    <w:p w:rsidR="007B3E7B" w:rsidRDefault="007B3E7B">
      <w:pPr>
        <w:jc w:val="center"/>
        <w:rPr>
          <w:b/>
          <w:shadow/>
          <w:sz w:val="36"/>
          <w:szCs w:val="36"/>
        </w:rPr>
      </w:pPr>
    </w:p>
    <w:p w:rsidR="007B3E7B" w:rsidRDefault="007B3E7B" w:rsidP="007B3E7B">
      <w:pPr>
        <w:rPr>
          <w:b/>
          <w:shadow/>
          <w:sz w:val="36"/>
          <w:szCs w:val="36"/>
        </w:rPr>
      </w:pPr>
    </w:p>
    <w:p w:rsidR="007B3E7B" w:rsidRDefault="007B3E7B">
      <w:pPr>
        <w:jc w:val="center"/>
        <w:rPr>
          <w:b/>
          <w:shadow/>
          <w:sz w:val="36"/>
          <w:szCs w:val="36"/>
        </w:rPr>
      </w:pPr>
    </w:p>
    <w:p w:rsidR="007B3E7B" w:rsidRDefault="007B3E7B">
      <w:pPr>
        <w:jc w:val="center"/>
        <w:rPr>
          <w:b/>
          <w:shadow/>
          <w:sz w:val="36"/>
          <w:szCs w:val="36"/>
        </w:rPr>
      </w:pPr>
    </w:p>
    <w:p w:rsidR="007B3E7B" w:rsidRPr="00491D3B" w:rsidRDefault="007B3E7B">
      <w:pPr>
        <w:jc w:val="center"/>
        <w:rPr>
          <w:b/>
          <w:shadow/>
          <w:sz w:val="36"/>
          <w:szCs w:val="36"/>
        </w:rPr>
      </w:pPr>
    </w:p>
    <w:p w:rsidR="00D30644" w:rsidRPr="008767C8" w:rsidRDefault="00D30644">
      <w:pPr>
        <w:rPr>
          <w:bCs/>
          <w:shadow/>
          <w:sz w:val="40"/>
        </w:rPr>
      </w:pPr>
    </w:p>
    <w:p w:rsidR="00C76A8B" w:rsidRPr="007B3E7B" w:rsidRDefault="00D30644" w:rsidP="00C76A8B">
      <w:pPr>
        <w:spacing w:line="360" w:lineRule="auto"/>
        <w:jc w:val="center"/>
        <w:rPr>
          <w:b/>
          <w:i/>
          <w:iCs/>
          <w:shadow/>
          <w:sz w:val="52"/>
          <w:szCs w:val="52"/>
        </w:rPr>
      </w:pPr>
      <w:r w:rsidRPr="007B3E7B">
        <w:rPr>
          <w:b/>
          <w:i/>
          <w:iCs/>
          <w:shadow/>
          <w:sz w:val="52"/>
          <w:szCs w:val="52"/>
        </w:rPr>
        <w:t xml:space="preserve"> </w:t>
      </w:r>
      <w:r w:rsidR="00C76A8B" w:rsidRPr="007B3E7B">
        <w:rPr>
          <w:b/>
          <w:i/>
          <w:iCs/>
          <w:shadow/>
          <w:sz w:val="52"/>
          <w:szCs w:val="52"/>
        </w:rPr>
        <w:t>Koncepcja</w:t>
      </w:r>
      <w:r w:rsidR="00C76A8B" w:rsidRPr="007B3E7B"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 w:rsidR="00C76A8B" w:rsidRPr="007B3E7B">
        <w:rPr>
          <w:b/>
          <w:i/>
          <w:iCs/>
          <w:shadow/>
          <w:sz w:val="52"/>
          <w:szCs w:val="52"/>
        </w:rPr>
        <w:t>Pracy</w:t>
      </w:r>
    </w:p>
    <w:p w:rsidR="00C76A8B" w:rsidRPr="007B3E7B" w:rsidRDefault="00C76A8B" w:rsidP="00C76A8B">
      <w:pPr>
        <w:spacing w:line="360" w:lineRule="auto"/>
        <w:jc w:val="center"/>
        <w:rPr>
          <w:b/>
          <w:i/>
          <w:iCs/>
          <w:shadow/>
          <w:sz w:val="52"/>
          <w:szCs w:val="52"/>
        </w:rPr>
      </w:pPr>
      <w:r w:rsidRPr="007B3E7B">
        <w:rPr>
          <w:b/>
          <w:i/>
          <w:iCs/>
          <w:shadow/>
          <w:sz w:val="52"/>
          <w:szCs w:val="52"/>
        </w:rPr>
        <w:t>Zespołu Szkół Ponadgimnazjalnych</w:t>
      </w:r>
    </w:p>
    <w:p w:rsidR="00C76A8B" w:rsidRPr="007B3E7B" w:rsidRDefault="00752D7F" w:rsidP="00C76A8B">
      <w:pPr>
        <w:spacing w:line="360" w:lineRule="auto"/>
        <w:jc w:val="center"/>
        <w:rPr>
          <w:b/>
          <w:i/>
          <w:iCs/>
          <w:shadow/>
          <w:sz w:val="52"/>
          <w:szCs w:val="52"/>
        </w:rPr>
      </w:pPr>
      <w:r w:rsidRPr="007B3E7B">
        <w:rPr>
          <w:b/>
          <w:i/>
          <w:iCs/>
          <w:shadow/>
          <w:sz w:val="52"/>
          <w:szCs w:val="52"/>
        </w:rPr>
        <w:t>w</w:t>
      </w:r>
      <w:r w:rsidR="00C76A8B" w:rsidRPr="007B3E7B">
        <w:rPr>
          <w:b/>
          <w:i/>
          <w:iCs/>
          <w:shadow/>
          <w:sz w:val="52"/>
          <w:szCs w:val="52"/>
        </w:rPr>
        <w:t xml:space="preserve"> Redzie</w:t>
      </w:r>
    </w:p>
    <w:p w:rsidR="00D30644" w:rsidRPr="007B3E7B" w:rsidRDefault="00C76A8B" w:rsidP="003118A8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52"/>
          <w:szCs w:val="52"/>
        </w:rPr>
      </w:pPr>
      <w:r w:rsidRPr="007B3E7B">
        <w:rPr>
          <w:b/>
          <w:i/>
          <w:iCs/>
          <w:shadow/>
          <w:sz w:val="52"/>
          <w:szCs w:val="52"/>
        </w:rPr>
        <w:t>w latach 2016 – 2020</w:t>
      </w:r>
    </w:p>
    <w:p w:rsidR="002F2B1B" w:rsidRDefault="00D30644" w:rsidP="00A0729E">
      <w:pPr>
        <w:pStyle w:val="Nagwek4"/>
        <w:numPr>
          <w:ilvl w:val="0"/>
          <w:numId w:val="0"/>
        </w:numPr>
        <w:jc w:val="right"/>
        <w:rPr>
          <w:shadow/>
        </w:rPr>
      </w:pPr>
      <w:r w:rsidRPr="008767C8">
        <w:rPr>
          <w:shadow/>
        </w:rPr>
        <w:t xml:space="preserve">                                                 </w:t>
      </w:r>
      <w:r w:rsidR="008767C8" w:rsidRPr="008767C8">
        <w:rPr>
          <w:shadow/>
        </w:rPr>
        <w:t xml:space="preserve">  </w:t>
      </w:r>
      <w:r w:rsidRPr="008767C8">
        <w:rPr>
          <w:shadow/>
        </w:rPr>
        <w:t xml:space="preserve">   </w:t>
      </w:r>
      <w:r w:rsidR="008767C8" w:rsidRPr="008767C8">
        <w:rPr>
          <w:shadow/>
        </w:rPr>
        <w:t xml:space="preserve">      </w:t>
      </w:r>
    </w:p>
    <w:p w:rsidR="00491D3B" w:rsidRDefault="008767C8" w:rsidP="00A0729E">
      <w:pPr>
        <w:pStyle w:val="Nagwek4"/>
        <w:numPr>
          <w:ilvl w:val="0"/>
          <w:numId w:val="0"/>
        </w:numPr>
        <w:jc w:val="right"/>
        <w:rPr>
          <w:sz w:val="28"/>
          <w:szCs w:val="28"/>
        </w:rPr>
      </w:pPr>
      <w:r w:rsidRPr="00491D3B">
        <w:rPr>
          <w:sz w:val="28"/>
          <w:szCs w:val="28"/>
        </w:rPr>
        <w:t xml:space="preserve"> </w:t>
      </w:r>
    </w:p>
    <w:p w:rsidR="00491D3B" w:rsidRDefault="00491D3B" w:rsidP="00A0729E">
      <w:pPr>
        <w:pStyle w:val="Nagwek4"/>
        <w:numPr>
          <w:ilvl w:val="0"/>
          <w:numId w:val="0"/>
        </w:numPr>
        <w:jc w:val="center"/>
        <w:rPr>
          <w:sz w:val="28"/>
          <w:szCs w:val="28"/>
        </w:rPr>
      </w:pPr>
    </w:p>
    <w:p w:rsidR="00491D3B" w:rsidRDefault="00491D3B" w:rsidP="00A0729E">
      <w:pPr>
        <w:pStyle w:val="Nagwek4"/>
        <w:numPr>
          <w:ilvl w:val="0"/>
          <w:numId w:val="0"/>
        </w:numPr>
        <w:jc w:val="right"/>
        <w:rPr>
          <w:sz w:val="28"/>
          <w:szCs w:val="28"/>
        </w:rPr>
      </w:pPr>
    </w:p>
    <w:p w:rsidR="008B2C65" w:rsidRDefault="008B2C65" w:rsidP="00491D3B">
      <w:pPr>
        <w:jc w:val="right"/>
        <w:rPr>
          <w:shadow/>
          <w:sz w:val="32"/>
          <w:szCs w:val="32"/>
        </w:rPr>
      </w:pPr>
    </w:p>
    <w:p w:rsidR="007B3E7B" w:rsidRDefault="007B3E7B" w:rsidP="00491D3B">
      <w:pPr>
        <w:jc w:val="right"/>
        <w:rPr>
          <w:shadow/>
          <w:sz w:val="32"/>
          <w:szCs w:val="32"/>
        </w:rPr>
      </w:pPr>
    </w:p>
    <w:p w:rsidR="007B3E7B" w:rsidRDefault="007B3E7B" w:rsidP="00491D3B">
      <w:pPr>
        <w:jc w:val="right"/>
        <w:rPr>
          <w:shadow/>
          <w:sz w:val="32"/>
          <w:szCs w:val="32"/>
        </w:rPr>
      </w:pPr>
    </w:p>
    <w:p w:rsidR="007B3E7B" w:rsidRDefault="007B3E7B" w:rsidP="00491D3B">
      <w:pPr>
        <w:jc w:val="right"/>
        <w:rPr>
          <w:shadow/>
          <w:sz w:val="32"/>
          <w:szCs w:val="32"/>
        </w:rPr>
      </w:pPr>
    </w:p>
    <w:p w:rsidR="007B3E7B" w:rsidRDefault="007B3E7B" w:rsidP="00491D3B">
      <w:pPr>
        <w:jc w:val="right"/>
        <w:rPr>
          <w:shadow/>
          <w:sz w:val="32"/>
          <w:szCs w:val="32"/>
        </w:rPr>
      </w:pPr>
    </w:p>
    <w:p w:rsidR="007B3E7B" w:rsidRPr="00491D3B" w:rsidRDefault="007B3E7B" w:rsidP="008B2C65">
      <w:pPr>
        <w:rPr>
          <w:shadow/>
          <w:sz w:val="32"/>
          <w:szCs w:val="32"/>
        </w:rPr>
      </w:pPr>
    </w:p>
    <w:p w:rsidR="00491D3B" w:rsidRDefault="00491D3B" w:rsidP="008B2C65">
      <w:pPr>
        <w:rPr>
          <w:shadow/>
          <w:sz w:val="32"/>
          <w:szCs w:val="32"/>
        </w:rPr>
      </w:pPr>
    </w:p>
    <w:p w:rsidR="007B3E7B" w:rsidRDefault="007B3E7B" w:rsidP="008B2C65">
      <w:pPr>
        <w:rPr>
          <w:shadow/>
          <w:sz w:val="32"/>
          <w:szCs w:val="32"/>
        </w:rPr>
      </w:pPr>
    </w:p>
    <w:p w:rsidR="007B3E7B" w:rsidRDefault="007B3E7B" w:rsidP="008B2C65">
      <w:pPr>
        <w:rPr>
          <w:shadow/>
          <w:sz w:val="32"/>
          <w:szCs w:val="32"/>
        </w:rPr>
      </w:pPr>
    </w:p>
    <w:p w:rsidR="007B3E7B" w:rsidRDefault="007B3E7B" w:rsidP="008B2C65">
      <w:pPr>
        <w:rPr>
          <w:shadow/>
          <w:sz w:val="32"/>
          <w:szCs w:val="32"/>
        </w:rPr>
      </w:pPr>
    </w:p>
    <w:p w:rsidR="007B3E7B" w:rsidRPr="00491D3B" w:rsidRDefault="007B3E7B" w:rsidP="008B2C65">
      <w:pPr>
        <w:rPr>
          <w:shadow/>
          <w:sz w:val="32"/>
          <w:szCs w:val="32"/>
        </w:rPr>
      </w:pPr>
    </w:p>
    <w:p w:rsidR="00491D3B" w:rsidRPr="00491D3B" w:rsidRDefault="00491D3B" w:rsidP="008B2C65">
      <w:pPr>
        <w:rPr>
          <w:shadow/>
          <w:sz w:val="32"/>
          <w:szCs w:val="32"/>
        </w:rPr>
      </w:pPr>
    </w:p>
    <w:p w:rsidR="00A51333" w:rsidRDefault="00A51333" w:rsidP="00A51333">
      <w:pPr>
        <w:pStyle w:val="Nagwekspisutreci"/>
      </w:pPr>
      <w:bookmarkStart w:id="0" w:name="_Toc451635000"/>
      <w:bookmarkStart w:id="1" w:name="_Toc451667394"/>
      <w:r>
        <w:t>Spis treści</w:t>
      </w:r>
    </w:p>
    <w:p w:rsidR="00A51333" w:rsidRDefault="00A51333" w:rsidP="00A51333">
      <w:pPr>
        <w:pStyle w:val="Spistreci1"/>
        <w:tabs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A51333" w:rsidRDefault="00A51333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58" w:history="1">
        <w:r w:rsidRPr="009370FB">
          <w:rPr>
            <w:rStyle w:val="Hipercze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_Toc451862458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59" w:history="1">
        <w:r w:rsidRPr="009370FB">
          <w:rPr>
            <w:rStyle w:val="Hipercze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WIZJA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_Toc451862459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0" w:history="1">
        <w:r w:rsidRPr="009370FB">
          <w:rPr>
            <w:rStyle w:val="Hipercze"/>
            <w:rFonts w:eastAsia="Arial Unicode MS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rFonts w:eastAsia="Arial Unicode MS"/>
            <w:noProof/>
          </w:rPr>
          <w:t>MISJA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_Toc451862460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1" w:history="1">
        <w:r w:rsidRPr="009370FB">
          <w:rPr>
            <w:rStyle w:val="Hipercze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Liceum Ogólnokształcące, Technikum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_Toc451862461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44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2" w:history="1">
        <w:r w:rsidRPr="009370FB">
          <w:rPr>
            <w:rStyle w:val="Hipercze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Koncepcja pracy szkoły na lata 2016-2020 obejmuje: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_Toc451862462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3" w:history="1">
        <w:r w:rsidRPr="009370FB">
          <w:rPr>
            <w:rStyle w:val="Hipercze"/>
            <w:noProof/>
          </w:rPr>
          <w:t>1)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Dydaktykę;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_Toc451862463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4" w:history="1">
        <w:r w:rsidRPr="009370FB">
          <w:rPr>
            <w:rStyle w:val="Hipercze"/>
            <w:noProof/>
          </w:rPr>
          <w:t>2)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Proces zarządzania szkołą;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_Toc451862464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5" w:history="1">
        <w:r w:rsidRPr="009370FB">
          <w:rPr>
            <w:rStyle w:val="Hipercze"/>
            <w:noProof/>
          </w:rPr>
          <w:t>3)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Proces kształcenia, opieki i wychowania;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_Toc451862465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6" w:history="1">
        <w:r w:rsidRPr="009370FB">
          <w:rPr>
            <w:rStyle w:val="Hipercze"/>
            <w:noProof/>
          </w:rPr>
          <w:t>4)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Proces budowania i doskonalenia zespołu pracowników;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_Toc451862466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7" w:history="1">
        <w:r w:rsidRPr="009370FB">
          <w:rPr>
            <w:rStyle w:val="Hipercze"/>
            <w:noProof/>
          </w:rPr>
          <w:t>5)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Współpraca ze środowiskiem lokalnym;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_Toc451862467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8" w:history="1">
        <w:r w:rsidRPr="009370FB">
          <w:rPr>
            <w:rStyle w:val="Hipercze"/>
            <w:noProof/>
          </w:rPr>
          <w:t>6)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Rozwój bazy i infrastruktury;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_Toc451862468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2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69" w:history="1">
        <w:r w:rsidRPr="009370FB">
          <w:rPr>
            <w:rStyle w:val="Hipercze"/>
            <w:noProof/>
          </w:rPr>
          <w:t>7)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Ewaluację.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_Toc451862469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0" w:history="1">
        <w:r w:rsidRPr="009370FB">
          <w:rPr>
            <w:rStyle w:val="Hipercze"/>
            <w:noProof/>
          </w:rPr>
          <w:t>5.1.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Dydaktyka;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_Toc451862470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1" w:history="1">
        <w:r w:rsidRPr="009370FB">
          <w:rPr>
            <w:rStyle w:val="Hipercze"/>
            <w:noProof/>
          </w:rPr>
          <w:t>5.2.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Proces zarządzania szkołą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_Toc451862471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2" w:history="1">
        <w:r w:rsidRPr="009370FB">
          <w:rPr>
            <w:rStyle w:val="Hipercze"/>
            <w:noProof/>
          </w:rPr>
          <w:t>5.3.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Proces kształcenia, opieki i wychowania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_Toc451862472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3" w:history="1">
        <w:r w:rsidRPr="009370FB">
          <w:rPr>
            <w:rStyle w:val="Hipercze"/>
            <w:noProof/>
          </w:rPr>
          <w:t>5.4.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Proces budowania i doskonalenia zespołu pracowników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_Toc451862473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4" w:history="1">
        <w:r w:rsidRPr="009370FB">
          <w:rPr>
            <w:rStyle w:val="Hipercze"/>
            <w:noProof/>
          </w:rPr>
          <w:t>5.5.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Współpraca ze środowiskiem lokalnym.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_Toc451862474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5" w:history="1">
        <w:r w:rsidRPr="009370FB">
          <w:rPr>
            <w:rStyle w:val="Hipercze"/>
            <w:noProof/>
          </w:rPr>
          <w:t>5.6.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Rozwój bazy i infrastruktury.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_Toc451862475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6" w:history="1">
        <w:r w:rsidRPr="009370FB">
          <w:rPr>
            <w:rStyle w:val="Hipercze"/>
            <w:noProof/>
          </w:rPr>
          <w:t>5.6.1.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Opis projektowanych budynków: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_Toc451862476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7" w:history="1">
        <w:r w:rsidRPr="009370FB">
          <w:rPr>
            <w:rStyle w:val="Hipercze"/>
            <w:noProof/>
          </w:rPr>
          <w:t>5.7.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  <w:shd w:val="clear" w:color="auto" w:fill="FFFFFF"/>
          </w:rPr>
          <w:t>Liceum Ogólnokształcące dla dorosłych.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_Toc451862477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8" w:history="1">
        <w:r w:rsidRPr="009370FB">
          <w:rPr>
            <w:rStyle w:val="Hipercze"/>
            <w:rFonts w:eastAsia="Arial Unicode MS"/>
            <w:noProof/>
          </w:rPr>
          <w:t>5.8.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rFonts w:eastAsia="Arial Unicode MS"/>
            <w:noProof/>
          </w:rPr>
          <w:t>Ewaluacja koncepcji pracy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_Toc451862478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66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79" w:history="1">
        <w:r w:rsidRPr="009370FB">
          <w:rPr>
            <w:rStyle w:val="Hipercze"/>
            <w:rFonts w:eastAsia="Arial Unicode MS"/>
            <w:noProof/>
          </w:rPr>
          <w:t>5.9.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rFonts w:eastAsia="Arial Unicode MS"/>
            <w:noProof/>
          </w:rPr>
          <w:t>Wnioski końcowe: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_Toc451862479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pPr>
        <w:pStyle w:val="Spistreci1"/>
        <w:tabs>
          <w:tab w:val="left" w:pos="880"/>
          <w:tab w:val="right" w:leader="dot" w:pos="7926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51862480" w:history="1">
        <w:r w:rsidRPr="009370FB">
          <w:rPr>
            <w:rStyle w:val="Hipercze"/>
            <w:noProof/>
          </w:rPr>
          <w:t>5.10.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9370FB">
          <w:rPr>
            <w:rStyle w:val="Hipercze"/>
            <w:noProof/>
          </w:rPr>
          <w:t>Bibliografia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_Toc451862480 \h </w:instrText>
        </w:r>
        <w:r w:rsidR="00614CF3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51333" w:rsidRDefault="00A51333" w:rsidP="00A51333">
      <w:r>
        <w:fldChar w:fldCharType="end"/>
      </w:r>
    </w:p>
    <w:p w:rsidR="00A51333" w:rsidRDefault="00A51333" w:rsidP="00A51333">
      <w:pPr>
        <w:spacing w:line="276" w:lineRule="auto"/>
        <w:ind w:left="426"/>
        <w:jc w:val="both"/>
      </w:pPr>
    </w:p>
    <w:p w:rsidR="00A51333" w:rsidRDefault="00A51333" w:rsidP="00A51333">
      <w:pPr>
        <w:spacing w:line="276" w:lineRule="auto"/>
        <w:ind w:left="426"/>
        <w:jc w:val="both"/>
      </w:pPr>
    </w:p>
    <w:p w:rsidR="003165E9" w:rsidRDefault="003165E9" w:rsidP="003165E9"/>
    <w:p w:rsidR="003165E9" w:rsidRPr="001D35BB" w:rsidRDefault="003165E9" w:rsidP="003165E9">
      <w:pPr>
        <w:jc w:val="both"/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F846ED" w:rsidRDefault="00F846ED">
      <w:pPr>
        <w:rPr>
          <w:b/>
          <w:bCs/>
        </w:rPr>
      </w:pPr>
    </w:p>
    <w:p w:rsidR="00A51333" w:rsidRDefault="00A51333">
      <w:pPr>
        <w:rPr>
          <w:b/>
          <w:bCs/>
        </w:rPr>
      </w:pPr>
    </w:p>
    <w:p w:rsidR="003165E9" w:rsidRDefault="003165E9">
      <w:pPr>
        <w:rPr>
          <w:b/>
          <w:bCs/>
        </w:rPr>
      </w:pPr>
    </w:p>
    <w:p w:rsidR="00F846ED" w:rsidRDefault="00F846ED"/>
    <w:p w:rsidR="00C76A8B" w:rsidRPr="00D9661B" w:rsidRDefault="0065567B" w:rsidP="00DA195B">
      <w:pPr>
        <w:pStyle w:val="Nagwek1"/>
        <w:numPr>
          <w:ilvl w:val="0"/>
          <w:numId w:val="15"/>
        </w:numPr>
        <w:ind w:left="426"/>
        <w:jc w:val="left"/>
        <w:rPr>
          <w:sz w:val="28"/>
          <w:szCs w:val="28"/>
        </w:rPr>
      </w:pPr>
      <w:bookmarkStart w:id="2" w:name="_Toc451667579"/>
      <w:bookmarkStart w:id="3" w:name="_Toc451667749"/>
      <w:bookmarkStart w:id="4" w:name="_Toc451667888"/>
      <w:bookmarkStart w:id="5" w:name="_Toc451679724"/>
      <w:bookmarkStart w:id="6" w:name="_Toc451862458"/>
      <w:r w:rsidRPr="00D9661B">
        <w:rPr>
          <w:sz w:val="28"/>
          <w:szCs w:val="28"/>
        </w:rPr>
        <w:t>WSTĘP</w:t>
      </w:r>
      <w:bookmarkEnd w:id="0"/>
      <w:bookmarkEnd w:id="1"/>
      <w:bookmarkEnd w:id="2"/>
      <w:bookmarkEnd w:id="3"/>
      <w:bookmarkEnd w:id="4"/>
      <w:bookmarkEnd w:id="5"/>
      <w:bookmarkEnd w:id="6"/>
    </w:p>
    <w:p w:rsidR="0065567B" w:rsidRDefault="0065567B" w:rsidP="00C76A8B">
      <w:pPr>
        <w:spacing w:line="360" w:lineRule="auto"/>
        <w:jc w:val="center"/>
        <w:rPr>
          <w:b/>
          <w:shadow/>
        </w:rPr>
      </w:pPr>
    </w:p>
    <w:p w:rsidR="0065567B" w:rsidRPr="00380FFB" w:rsidRDefault="0065567B" w:rsidP="00C457AA">
      <w:pPr>
        <w:spacing w:line="360" w:lineRule="auto"/>
        <w:ind w:firstLine="708"/>
        <w:jc w:val="both"/>
      </w:pPr>
      <w:r w:rsidRPr="00380FFB">
        <w:t xml:space="preserve">Zespół Szkół Ponadgimnazjalnych w Redzie działa od 2000 roku. </w:t>
      </w:r>
      <w:r w:rsidR="007140BC">
        <w:br/>
      </w:r>
      <w:r w:rsidRPr="00380FFB">
        <w:t xml:space="preserve">Jest to placówka, </w:t>
      </w:r>
      <w:r>
        <w:t>w</w:t>
      </w:r>
      <w:r w:rsidRPr="00380FFB">
        <w:t xml:space="preserve"> </w:t>
      </w:r>
      <w:r w:rsidR="00DA195B" w:rsidRPr="00380FFB">
        <w:t>obrębie, której</w:t>
      </w:r>
      <w:r w:rsidRPr="00380FFB">
        <w:t xml:space="preserve"> funkcjonują szkoły młodzieżowe oraz dla dorosłych w systemie zaocznym.</w:t>
      </w:r>
    </w:p>
    <w:p w:rsidR="0065567B" w:rsidRPr="00380FFB" w:rsidRDefault="0065567B" w:rsidP="00C457AA">
      <w:pPr>
        <w:spacing w:line="360" w:lineRule="auto"/>
        <w:ind w:firstLine="708"/>
        <w:jc w:val="both"/>
      </w:pPr>
      <w:r w:rsidRPr="00380FFB">
        <w:t>Szkoła ulokowana jest przy jednej z głównych ulic miasta liczącego</w:t>
      </w:r>
      <w:r w:rsidR="00C00EA8">
        <w:t xml:space="preserve"> </w:t>
      </w:r>
      <w:r w:rsidR="00C457AA">
        <w:t>ok. 30 tyś mieszkańców. Reda to</w:t>
      </w:r>
      <w:r w:rsidRPr="00380FFB">
        <w:t xml:space="preserve"> miejscowość, w</w:t>
      </w:r>
      <w:r w:rsidR="00C457AA">
        <w:t xml:space="preserve"> której osiedlają się </w:t>
      </w:r>
      <w:r w:rsidR="007140BC">
        <w:br/>
      </w:r>
      <w:r w:rsidRPr="00380FFB">
        <w:t xml:space="preserve">na przestrzeni ostatnich 5 lat, ludzie młodzi, posiadający rodziny. Z obecnej sytuacji demograficznej miasta wnioskować </w:t>
      </w:r>
      <w:r w:rsidR="00C457AA" w:rsidRPr="00380FFB">
        <w:t>należy, iż</w:t>
      </w:r>
      <w:r w:rsidRPr="00380FFB">
        <w:t xml:space="preserve"> w perspektywie kolejnych lat ZSP w tej miejscowości, będzie miejscem, w którym może pobierać naukę pokaźna liczba uczniów. Jak wynika z badań przeprowadzonych w 2013</w:t>
      </w:r>
      <w:r w:rsidR="00C457AA">
        <w:t xml:space="preserve"> roku</w:t>
      </w:r>
      <w:r w:rsidR="00C457AA">
        <w:br/>
      </w:r>
      <w:r w:rsidRPr="00380FFB">
        <w:t>i zamieszczonych w Regionalnym Progr</w:t>
      </w:r>
      <w:r w:rsidR="00C457AA">
        <w:t xml:space="preserve">amie Strategicznym </w:t>
      </w:r>
      <w:r w:rsidRPr="00380FFB">
        <w:t>w zakresie aktywności zawodowej i społecznej „Aktywni Pomorzanie”, województwo pomorskie wyróżnia się na tle pozostałych regionów najwyższym od ponad dekady przyrostem</w:t>
      </w:r>
      <w:r w:rsidR="00C457AA">
        <w:t xml:space="preserve"> naturalnym. Charakterystyczne</w:t>
      </w:r>
      <w:r w:rsidRPr="00380FFB">
        <w:t xml:space="preserve"> dla Pomorza jest również zjawisko związane z osiedlaniem się na obrzeżach większych miast regionu. Analizując saldo migracji według powiatów, zaobserwowano w ostatnim czasie jego dodatnie wartości tylko w 5 powiatach: gdańskim, kartuskim, </w:t>
      </w:r>
      <w:r w:rsidRPr="00380FFB">
        <w:rPr>
          <w:b/>
        </w:rPr>
        <w:t>wejherowskim,</w:t>
      </w:r>
      <w:r w:rsidRPr="00380FFB">
        <w:t xml:space="preserve"> puckim i słupskim, a więc</w:t>
      </w:r>
      <w:r w:rsidR="007140BC">
        <w:t xml:space="preserve"> głównie w powiatach położonych</w:t>
      </w:r>
      <w:r w:rsidR="007140BC">
        <w:br/>
      </w:r>
      <w:r w:rsidRPr="00380FFB">
        <w:t>na terenie Obszaru Metropolitalnego Trójmiasta oraz w bezpośrednim sąsiedztwie Słupska.</w:t>
      </w:r>
    </w:p>
    <w:p w:rsidR="0065567B" w:rsidRPr="00380FFB" w:rsidRDefault="0065567B" w:rsidP="0065567B">
      <w:pPr>
        <w:spacing w:line="360" w:lineRule="auto"/>
        <w:jc w:val="both"/>
        <w:rPr>
          <w:u w:val="single"/>
        </w:rPr>
      </w:pPr>
      <w:r w:rsidRPr="00380FFB">
        <w:rPr>
          <w:u w:val="single"/>
        </w:rPr>
        <w:t xml:space="preserve">Dlatego bardzo ważne jest stworzenie warunków umożliwiających poszerzenie oferty dydaktycznej oraz </w:t>
      </w:r>
      <w:r w:rsidR="00DA195B" w:rsidRPr="00380FFB">
        <w:rPr>
          <w:u w:val="single"/>
        </w:rPr>
        <w:t>podniesienie, jakości</w:t>
      </w:r>
      <w:r w:rsidRPr="00380FFB">
        <w:rPr>
          <w:u w:val="single"/>
        </w:rPr>
        <w:t xml:space="preserve"> kształcenia w ZSP w Redzie.</w:t>
      </w:r>
    </w:p>
    <w:p w:rsidR="0065567B" w:rsidRPr="00380FFB" w:rsidRDefault="00D34A41" w:rsidP="00D34A41">
      <w:pPr>
        <w:spacing w:line="360" w:lineRule="auto"/>
        <w:ind w:firstLine="708"/>
        <w:jc w:val="both"/>
      </w:pPr>
      <w:r>
        <w:t xml:space="preserve">Od trzech lat uczniowie LO </w:t>
      </w:r>
      <w:r w:rsidR="0065567B" w:rsidRPr="00380FFB">
        <w:t xml:space="preserve">w </w:t>
      </w:r>
      <w:r>
        <w:t xml:space="preserve">Redzie zdają egzamin </w:t>
      </w:r>
      <w:r w:rsidR="00DA195B">
        <w:t>maturalny, w 100%, co</w:t>
      </w:r>
      <w:r w:rsidR="0065567B" w:rsidRPr="00380FFB">
        <w:t xml:space="preserve"> znalazło odzwierciedlenie w te</w:t>
      </w:r>
      <w:r w:rsidR="007140BC">
        <w:t>gorocznym badaniu EWD. Młodzież</w:t>
      </w:r>
      <w:r w:rsidR="007140BC">
        <w:br/>
      </w:r>
      <w:r w:rsidR="0065567B" w:rsidRPr="00380FFB">
        <w:t>z technikum ma także za sobą pierwsze egzaminy w kwalifikacjach – dotyczy</w:t>
      </w:r>
      <w:r w:rsidR="007140BC">
        <w:br/>
      </w:r>
      <w:r w:rsidR="0065567B" w:rsidRPr="00380FFB">
        <w:t xml:space="preserve"> to klas, które pobierają naukę w ramach nowej podstawy programowej. </w:t>
      </w:r>
    </w:p>
    <w:p w:rsidR="0065567B" w:rsidRPr="00380FFB" w:rsidRDefault="0065567B" w:rsidP="0065567B">
      <w:pPr>
        <w:spacing w:line="360" w:lineRule="auto"/>
        <w:jc w:val="both"/>
      </w:pPr>
    </w:p>
    <w:p w:rsidR="0065567B" w:rsidRPr="00380FFB" w:rsidRDefault="0065567B" w:rsidP="00D4060D">
      <w:pPr>
        <w:spacing w:line="360" w:lineRule="auto"/>
        <w:ind w:firstLine="708"/>
        <w:jc w:val="both"/>
      </w:pPr>
      <w:r w:rsidRPr="00380FFB">
        <w:t>Codzienność polskiej szkoły ponadgimnazjalnej jest składową kilku wytycznych, które zostały jasno określone przez polskie prawo oświatowe. Planując pracę placówki edukacyjnej nal</w:t>
      </w:r>
      <w:r w:rsidR="006F6587">
        <w:t>eży mieć świadomość nieustannej</w:t>
      </w:r>
      <w:r w:rsidR="006F6587">
        <w:br/>
      </w:r>
      <w:r w:rsidRPr="00380FFB">
        <w:t xml:space="preserve">i nieprzewidywalnej zmiany w </w:t>
      </w:r>
      <w:r w:rsidR="00331F0F" w:rsidRPr="00380FFB">
        <w:t>ota</w:t>
      </w:r>
      <w:r w:rsidR="00331F0F">
        <w:t>czającym</w:t>
      </w:r>
      <w:r w:rsidR="007140BC">
        <w:t xml:space="preserve"> nas świecie. Konieczne</w:t>
      </w:r>
      <w:r w:rsidR="007140BC">
        <w:br/>
      </w:r>
      <w:r w:rsidRPr="00380FFB">
        <w:t>jest prz</w:t>
      </w:r>
      <w:r w:rsidR="0065441E">
        <w:t xml:space="preserve">ygotowanie się do tych zmian i zmaganie </w:t>
      </w:r>
      <w:r w:rsidRPr="00380FFB">
        <w:t xml:space="preserve">z nimi. Należy także pamiętać, że edukacja nie jest działalnością </w:t>
      </w:r>
      <w:r w:rsidR="00DA195B" w:rsidRPr="00380FFB">
        <w:t>indywidualną, lecz</w:t>
      </w:r>
      <w:r w:rsidRPr="00380FFB">
        <w:t xml:space="preserve"> stanowi przedsięwzięcie </w:t>
      </w:r>
      <w:r w:rsidR="00F86CDC">
        <w:lastRenderedPageBreak/>
        <w:t xml:space="preserve">zbiorowe. Bardzo ważne </w:t>
      </w:r>
      <w:r w:rsidRPr="00380FFB">
        <w:t>w każdej szkole</w:t>
      </w:r>
      <w:r w:rsidR="00F86CDC">
        <w:t xml:space="preserve"> są zasady i wartości, którymi </w:t>
      </w:r>
      <w:r w:rsidRPr="00380FFB">
        <w:t xml:space="preserve">szeroko </w:t>
      </w:r>
      <w:r w:rsidR="00DA195B" w:rsidRPr="00380FFB">
        <w:t>rozumiana społeczność, powinna</w:t>
      </w:r>
      <w:r w:rsidRPr="00380FFB">
        <w:t xml:space="preserve"> się kierować.</w:t>
      </w:r>
    </w:p>
    <w:p w:rsidR="0065567B" w:rsidRPr="00380FFB" w:rsidRDefault="0065567B" w:rsidP="00F86CDC">
      <w:pPr>
        <w:spacing w:line="360" w:lineRule="auto"/>
        <w:ind w:firstLine="708"/>
        <w:jc w:val="both"/>
      </w:pPr>
      <w:r w:rsidRPr="00380FFB">
        <w:t>Do Zespołu Szkół Ponadgimnazjaln</w:t>
      </w:r>
      <w:r w:rsidR="007140BC">
        <w:t>ych w Redzie uczęszcza młodzież</w:t>
      </w:r>
      <w:r w:rsidR="007140BC">
        <w:br/>
      </w:r>
      <w:r w:rsidRPr="00380FFB">
        <w:t>z małych miejscowości położonych na obrzeżach Trójmiasta, gdzie głęboko zakorzenione są ideały związane z rodziną, pos</w:t>
      </w:r>
      <w:r w:rsidR="00783E2C">
        <w:t xml:space="preserve">zanowaniem drugiego człowieka, </w:t>
      </w:r>
      <w:r w:rsidRPr="00380FFB">
        <w:t>wartościam</w:t>
      </w:r>
      <w:r w:rsidR="008B4597">
        <w:t>i chrześcijańskimi. Tym właśnie</w:t>
      </w:r>
      <w:r w:rsidRPr="00380FFB">
        <w:t xml:space="preserve"> wyznacznikom należy podporządkować misję szkoły.</w:t>
      </w:r>
    </w:p>
    <w:p w:rsidR="0065567B" w:rsidRPr="00380FFB" w:rsidRDefault="0065567B" w:rsidP="008B4597">
      <w:pPr>
        <w:spacing w:line="360" w:lineRule="auto"/>
        <w:ind w:firstLine="708"/>
        <w:jc w:val="both"/>
      </w:pPr>
      <w:r w:rsidRPr="00380FFB">
        <w:t xml:space="preserve">Jak wynika z badań przeprowadzonych przez E. Petlaka </w:t>
      </w:r>
      <w:r w:rsidRPr="00380FFB">
        <w:rPr>
          <w:i/>
        </w:rPr>
        <w:t xml:space="preserve">( Klimat </w:t>
      </w:r>
      <w:r w:rsidR="00DA195B" w:rsidRPr="00380FFB">
        <w:rPr>
          <w:i/>
        </w:rPr>
        <w:t xml:space="preserve">szkoły, </w:t>
      </w:r>
      <w:r w:rsidRPr="00380FFB">
        <w:rPr>
          <w:i/>
        </w:rPr>
        <w:t>klimat klasy,</w:t>
      </w:r>
      <w:r w:rsidRPr="00380FFB">
        <w:t xml:space="preserve"> Warszawa 2007), klimat szkoły, czyli właściwości środowiska szkolnego, ma wpływ zarówno</w:t>
      </w:r>
      <w:r w:rsidR="008B4597">
        <w:t xml:space="preserve"> </w:t>
      </w:r>
      <w:r w:rsidRPr="00380FFB">
        <w:t xml:space="preserve">na zachowanie uczniów, jak i na wyniki nauczania. </w:t>
      </w: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Pr="001068A2" w:rsidRDefault="00EC1726" w:rsidP="0065567B">
      <w:pPr>
        <w:spacing w:line="360" w:lineRule="auto"/>
        <w:jc w:val="both"/>
      </w:pPr>
    </w:p>
    <w:p w:rsidR="00EC1726" w:rsidRDefault="00EC1726" w:rsidP="0065567B">
      <w:pPr>
        <w:spacing w:line="360" w:lineRule="auto"/>
        <w:jc w:val="both"/>
      </w:pPr>
    </w:p>
    <w:p w:rsidR="00783E2C" w:rsidRDefault="00783E2C" w:rsidP="0065567B">
      <w:pPr>
        <w:spacing w:line="360" w:lineRule="auto"/>
        <w:jc w:val="both"/>
      </w:pPr>
    </w:p>
    <w:p w:rsidR="00783E2C" w:rsidRDefault="00783E2C" w:rsidP="0065567B">
      <w:pPr>
        <w:spacing w:line="360" w:lineRule="auto"/>
        <w:jc w:val="both"/>
      </w:pPr>
    </w:p>
    <w:p w:rsidR="00783E2C" w:rsidRDefault="00783E2C" w:rsidP="0065567B">
      <w:pPr>
        <w:spacing w:line="360" w:lineRule="auto"/>
        <w:jc w:val="both"/>
      </w:pPr>
    </w:p>
    <w:p w:rsidR="00783E2C" w:rsidRDefault="00783E2C" w:rsidP="0065567B">
      <w:pPr>
        <w:spacing w:line="360" w:lineRule="auto"/>
        <w:jc w:val="both"/>
      </w:pPr>
    </w:p>
    <w:p w:rsidR="001068A2" w:rsidRDefault="001068A2" w:rsidP="0065567B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343C5E" w:rsidRDefault="00343C5E" w:rsidP="00EC1726">
      <w:pPr>
        <w:spacing w:line="360" w:lineRule="auto"/>
        <w:jc w:val="both"/>
      </w:pPr>
    </w:p>
    <w:p w:rsidR="00343C5E" w:rsidRDefault="00343C5E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783E2C" w:rsidRDefault="00783E2C" w:rsidP="00EC1726">
      <w:pPr>
        <w:spacing w:line="360" w:lineRule="auto"/>
        <w:jc w:val="both"/>
      </w:pPr>
    </w:p>
    <w:p w:rsidR="0065567B" w:rsidRPr="00B21DA3" w:rsidRDefault="0065567B" w:rsidP="00EC1726">
      <w:pPr>
        <w:spacing w:line="360" w:lineRule="auto"/>
        <w:jc w:val="both"/>
        <w:rPr>
          <w:b/>
        </w:rPr>
      </w:pPr>
      <w:r w:rsidRPr="00B21DA3">
        <w:rPr>
          <w:b/>
        </w:rPr>
        <w:t xml:space="preserve">Koncepcja pracy szkoły </w:t>
      </w:r>
      <w:r w:rsidR="00B21DA3">
        <w:rPr>
          <w:b/>
        </w:rPr>
        <w:t>została opracowana na podstawie</w:t>
      </w:r>
      <w:r w:rsidRPr="00B21DA3">
        <w:rPr>
          <w:b/>
        </w:rPr>
        <w:t xml:space="preserve"> następujących aktów prawnych i dokumentów: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 xml:space="preserve">Konstytucja RP z </w:t>
      </w:r>
      <w:r w:rsidR="00EC1726">
        <w:t>dnia 2 kwietnia 199</w:t>
      </w:r>
      <w:r w:rsidRPr="00EC1726">
        <w:t>7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>Ustawa o systemie oświaty z dnia 7 września 1</w:t>
      </w:r>
      <w:r w:rsidR="00842FA1">
        <w:t xml:space="preserve">991 r. (Dz.U. z 2015r., poz.2156 z późniejszymi  </w:t>
      </w:r>
      <w:r w:rsidRPr="00EC1726">
        <w:t xml:space="preserve"> zmianami)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>Karta Nauczyciela z dnia 26 stycznia 1982 (Dz.U. z 2006 r. Nr 97 ze zmianami)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>Konwencja Praw Dziecka</w:t>
      </w:r>
    </w:p>
    <w:p w:rsidR="0065567B" w:rsidRPr="00EC1726" w:rsidRDefault="0065567B" w:rsidP="00DA195B">
      <w:pPr>
        <w:numPr>
          <w:ilvl w:val="0"/>
          <w:numId w:val="6"/>
        </w:numPr>
        <w:spacing w:line="360" w:lineRule="auto"/>
        <w:jc w:val="both"/>
      </w:pPr>
      <w:r w:rsidRPr="00EC1726">
        <w:t>Statut Zespołu Szkół Ponadgimnazjalnych w Redzie</w:t>
      </w:r>
    </w:p>
    <w:p w:rsidR="0065567B" w:rsidRPr="00EC1726" w:rsidRDefault="0065567B" w:rsidP="00EC1726">
      <w:pPr>
        <w:spacing w:line="360" w:lineRule="auto"/>
        <w:jc w:val="both"/>
      </w:pPr>
    </w:p>
    <w:p w:rsidR="0065567B" w:rsidRPr="00011139" w:rsidRDefault="0065567B" w:rsidP="00EC1726">
      <w:pPr>
        <w:spacing w:line="360" w:lineRule="auto"/>
        <w:jc w:val="both"/>
        <w:rPr>
          <w:b/>
        </w:rPr>
      </w:pPr>
      <w:r w:rsidRPr="00011139">
        <w:rPr>
          <w:b/>
        </w:rPr>
        <w:t>TYPY SZKÓŁ</w:t>
      </w:r>
    </w:p>
    <w:p w:rsidR="0065567B" w:rsidRPr="004D44C4" w:rsidRDefault="0065567B" w:rsidP="00DA19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4C4">
        <w:rPr>
          <w:rFonts w:ascii="Times New Roman" w:hAnsi="Times New Roman"/>
          <w:sz w:val="24"/>
          <w:szCs w:val="24"/>
        </w:rPr>
        <w:t>Liceum Ogólnokształcące</w:t>
      </w:r>
    </w:p>
    <w:p w:rsidR="0065567B" w:rsidRPr="004D44C4" w:rsidRDefault="0065567B" w:rsidP="00DA19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4C4">
        <w:rPr>
          <w:rFonts w:ascii="Times New Roman" w:hAnsi="Times New Roman"/>
          <w:sz w:val="24"/>
          <w:szCs w:val="24"/>
        </w:rPr>
        <w:t>Liceum Ogólnokształcące dla Dorosłych</w:t>
      </w:r>
    </w:p>
    <w:p w:rsidR="0065567B" w:rsidRPr="00EC1726" w:rsidRDefault="0065567B" w:rsidP="00DA195B">
      <w:pPr>
        <w:pStyle w:val="Akapitzlist"/>
        <w:numPr>
          <w:ilvl w:val="0"/>
          <w:numId w:val="1"/>
        </w:numPr>
        <w:spacing w:line="360" w:lineRule="auto"/>
        <w:jc w:val="both"/>
      </w:pPr>
      <w:r w:rsidRPr="004D44C4">
        <w:rPr>
          <w:rFonts w:ascii="Times New Roman" w:hAnsi="Times New Roman"/>
          <w:sz w:val="24"/>
          <w:szCs w:val="24"/>
        </w:rPr>
        <w:t>Technikum w zawoda</w:t>
      </w:r>
      <w:r w:rsidRPr="00EC1726">
        <w:t>ch:</w:t>
      </w:r>
    </w:p>
    <w:p w:rsidR="00DD43D0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</w:t>
      </w:r>
      <w:r w:rsidR="00DD43D0" w:rsidRPr="004D44C4">
        <w:rPr>
          <w:rFonts w:ascii="Times New Roman" w:hAnsi="Times New Roman"/>
          <w:b/>
          <w:sz w:val="24"/>
          <w:szCs w:val="24"/>
        </w:rPr>
        <w:t xml:space="preserve"> geodeta;</w:t>
      </w:r>
    </w:p>
    <w:p w:rsidR="00DD43D0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</w:t>
      </w:r>
      <w:r w:rsidR="00DD43D0" w:rsidRPr="004D44C4">
        <w:rPr>
          <w:rFonts w:ascii="Times New Roman" w:hAnsi="Times New Roman"/>
          <w:b/>
          <w:sz w:val="24"/>
          <w:szCs w:val="24"/>
        </w:rPr>
        <w:t xml:space="preserve"> architektury krajobrazu;</w:t>
      </w:r>
    </w:p>
    <w:p w:rsidR="00DD43D0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 cyfrowych</w:t>
      </w:r>
      <w:r w:rsidR="00DD43D0" w:rsidRPr="004D44C4">
        <w:rPr>
          <w:rFonts w:ascii="Times New Roman" w:hAnsi="Times New Roman"/>
          <w:b/>
          <w:sz w:val="24"/>
          <w:szCs w:val="24"/>
        </w:rPr>
        <w:t xml:space="preserve"> procesów </w:t>
      </w:r>
      <w:r w:rsidRPr="004D44C4">
        <w:rPr>
          <w:rFonts w:ascii="Times New Roman" w:hAnsi="Times New Roman"/>
          <w:b/>
          <w:sz w:val="24"/>
          <w:szCs w:val="24"/>
        </w:rPr>
        <w:t>graficznych;</w:t>
      </w:r>
    </w:p>
    <w:p w:rsidR="00DD43D0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</w:t>
      </w:r>
      <w:r w:rsidR="00011139" w:rsidRPr="004D44C4">
        <w:rPr>
          <w:rFonts w:ascii="Times New Roman" w:hAnsi="Times New Roman"/>
          <w:b/>
          <w:sz w:val="24"/>
          <w:szCs w:val="24"/>
        </w:rPr>
        <w:t xml:space="preserve"> organizacji reklamy;</w:t>
      </w:r>
    </w:p>
    <w:p w:rsidR="00011139" w:rsidRPr="004D44C4" w:rsidRDefault="00DA195B" w:rsidP="00DA195B">
      <w:pPr>
        <w:pStyle w:val="Akapitzlist"/>
        <w:numPr>
          <w:ilvl w:val="0"/>
          <w:numId w:val="4"/>
        </w:numPr>
        <w:spacing w:line="36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4D44C4">
        <w:rPr>
          <w:rFonts w:ascii="Times New Roman" w:hAnsi="Times New Roman"/>
          <w:b/>
          <w:sz w:val="24"/>
          <w:szCs w:val="24"/>
        </w:rPr>
        <w:t>Technik</w:t>
      </w:r>
      <w:r w:rsidR="00011139" w:rsidRPr="004D44C4">
        <w:rPr>
          <w:rFonts w:ascii="Times New Roman" w:hAnsi="Times New Roman"/>
          <w:b/>
          <w:sz w:val="24"/>
          <w:szCs w:val="24"/>
        </w:rPr>
        <w:t xml:space="preserve"> eksploatacji portów i terminali</w:t>
      </w:r>
    </w:p>
    <w:p w:rsidR="00DD43D0" w:rsidRPr="004D44C4" w:rsidRDefault="00DD43D0" w:rsidP="00BF60EE">
      <w:pPr>
        <w:pStyle w:val="Akapitzlist"/>
        <w:spacing w:line="36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</w:p>
    <w:p w:rsidR="0065567B" w:rsidRDefault="0065567B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343C5E" w:rsidRDefault="00343C5E" w:rsidP="00EC1726">
      <w:pPr>
        <w:spacing w:line="360" w:lineRule="auto"/>
        <w:jc w:val="both"/>
      </w:pPr>
    </w:p>
    <w:p w:rsidR="00343C5E" w:rsidRDefault="00343C5E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DC3A98" w:rsidRDefault="00DC3A98" w:rsidP="00EC1726">
      <w:pPr>
        <w:spacing w:line="360" w:lineRule="auto"/>
        <w:jc w:val="both"/>
      </w:pPr>
    </w:p>
    <w:p w:rsidR="0065567B" w:rsidRDefault="0065567B" w:rsidP="00DA195B">
      <w:pPr>
        <w:pStyle w:val="Nagwek1"/>
        <w:numPr>
          <w:ilvl w:val="0"/>
          <w:numId w:val="15"/>
        </w:numPr>
        <w:ind w:left="426"/>
        <w:jc w:val="left"/>
        <w:rPr>
          <w:sz w:val="28"/>
          <w:szCs w:val="28"/>
        </w:rPr>
      </w:pPr>
      <w:bookmarkStart w:id="7" w:name="_Toc451635001"/>
      <w:bookmarkStart w:id="8" w:name="_Toc451667395"/>
      <w:bookmarkStart w:id="9" w:name="_Toc451667580"/>
      <w:bookmarkStart w:id="10" w:name="_Toc451667750"/>
      <w:bookmarkStart w:id="11" w:name="_Toc451667889"/>
      <w:bookmarkStart w:id="12" w:name="_Toc451679725"/>
      <w:bookmarkStart w:id="13" w:name="_Toc451862459"/>
      <w:r w:rsidRPr="005609D0">
        <w:rPr>
          <w:sz w:val="28"/>
          <w:szCs w:val="28"/>
        </w:rPr>
        <w:t>WIZJA SZKOŁY</w:t>
      </w:r>
      <w:bookmarkEnd w:id="7"/>
      <w:bookmarkEnd w:id="8"/>
      <w:bookmarkEnd w:id="9"/>
      <w:bookmarkEnd w:id="10"/>
      <w:bookmarkEnd w:id="11"/>
      <w:bookmarkEnd w:id="12"/>
      <w:bookmarkEnd w:id="13"/>
    </w:p>
    <w:p w:rsidR="005609D0" w:rsidRPr="005609D0" w:rsidRDefault="005609D0" w:rsidP="005609D0"/>
    <w:p w:rsidR="00A3035B" w:rsidRPr="00A3035B" w:rsidRDefault="00A3035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3035B">
        <w:rPr>
          <w:rFonts w:ascii="Times New Roman" w:hAnsi="Times New Roman"/>
          <w:sz w:val="24"/>
          <w:szCs w:val="24"/>
        </w:rPr>
        <w:t>Ukierunkowanie kształcenia na potrzeby rynku pracy</w:t>
      </w:r>
    </w:p>
    <w:p w:rsidR="00A3035B" w:rsidRPr="00A3035B" w:rsidRDefault="00A3035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A3035B">
        <w:rPr>
          <w:rFonts w:ascii="Times New Roman" w:hAnsi="Times New Roman"/>
          <w:sz w:val="24"/>
          <w:szCs w:val="24"/>
        </w:rPr>
        <w:t xml:space="preserve">Przygotowanie absolwenta do kontynuacji nauki na </w:t>
      </w:r>
      <w:r w:rsidR="00DA195B" w:rsidRPr="00A3035B">
        <w:rPr>
          <w:rFonts w:ascii="Times New Roman" w:hAnsi="Times New Roman"/>
          <w:sz w:val="24"/>
          <w:szCs w:val="24"/>
        </w:rPr>
        <w:t>dalszych etapach</w:t>
      </w:r>
      <w:r w:rsidRPr="00A3035B">
        <w:rPr>
          <w:rFonts w:ascii="Times New Roman" w:hAnsi="Times New Roman"/>
          <w:sz w:val="24"/>
          <w:szCs w:val="24"/>
        </w:rPr>
        <w:t xml:space="preserve"> kształcenia oraz podjęcia pracy zawodowej</w:t>
      </w:r>
      <w:r>
        <w:t>.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>Szkoła nie powinna być instytucją anonimową, obojętną czy wrogą.</w:t>
      </w:r>
      <w:r w:rsidR="00783E2C">
        <w:rPr>
          <w:rFonts w:ascii="Times New Roman" w:hAnsi="Times New Roman"/>
          <w:sz w:val="24"/>
          <w:szCs w:val="24"/>
        </w:rPr>
        <w:br/>
      </w:r>
      <w:r w:rsidRPr="00DC3A98">
        <w:rPr>
          <w:rFonts w:ascii="Times New Roman" w:hAnsi="Times New Roman"/>
          <w:sz w:val="24"/>
          <w:szCs w:val="24"/>
        </w:rPr>
        <w:t xml:space="preserve">Nie może budzić strachu.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Odbudowanie autorytetu nauczyciela i szkoły w oparciu o najpiękniejsze tradycje polskiej szkoły.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>Troska o wychowawczy klimat szkoły, który powinien być wynikiem szacunku wobec pielęgnowanych w</w:t>
      </w:r>
      <w:r w:rsidR="00783E2C">
        <w:rPr>
          <w:rFonts w:ascii="Times New Roman" w:hAnsi="Times New Roman"/>
          <w:sz w:val="24"/>
          <w:szCs w:val="24"/>
        </w:rPr>
        <w:t xml:space="preserve"> szkole wartości: prawdy, dobra</w:t>
      </w:r>
      <w:r w:rsidR="00783E2C">
        <w:rPr>
          <w:rFonts w:ascii="Times New Roman" w:hAnsi="Times New Roman"/>
          <w:sz w:val="24"/>
          <w:szCs w:val="24"/>
        </w:rPr>
        <w:br/>
      </w:r>
      <w:r w:rsidRPr="00DC3A98">
        <w:rPr>
          <w:rFonts w:ascii="Times New Roman" w:hAnsi="Times New Roman"/>
          <w:sz w:val="24"/>
          <w:szCs w:val="24"/>
        </w:rPr>
        <w:t xml:space="preserve">i piękna.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Troska o nieustanny rozwój nauczycieli, w których młodzież pragnie widzieć autentyczne wzorce.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Pielęgnowanie uzdolnień i zamiłowań uczniów.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>Odbudowanie etosu pracy.</w:t>
      </w:r>
      <w:r w:rsidR="003015E2">
        <w:rPr>
          <w:rFonts w:ascii="Times New Roman" w:hAnsi="Times New Roman"/>
          <w:sz w:val="24"/>
          <w:szCs w:val="24"/>
        </w:rPr>
        <w:t xml:space="preserve"> Wyzwolenie postawy sumienności</w:t>
      </w:r>
      <w:r w:rsidR="003015E2">
        <w:rPr>
          <w:rFonts w:ascii="Times New Roman" w:hAnsi="Times New Roman"/>
          <w:sz w:val="24"/>
          <w:szCs w:val="24"/>
        </w:rPr>
        <w:br/>
      </w:r>
      <w:r w:rsidRPr="00DC3A98">
        <w:rPr>
          <w:rFonts w:ascii="Times New Roman" w:hAnsi="Times New Roman"/>
          <w:sz w:val="24"/>
          <w:szCs w:val="24"/>
        </w:rPr>
        <w:t>i odpowiedzialności za każde podjęte</w:t>
      </w:r>
      <w:r w:rsidR="003015E2">
        <w:rPr>
          <w:rFonts w:ascii="Times New Roman" w:hAnsi="Times New Roman"/>
          <w:sz w:val="24"/>
          <w:szCs w:val="24"/>
        </w:rPr>
        <w:t xml:space="preserve"> zobowiązanie. Budzenie radości</w:t>
      </w:r>
      <w:r w:rsidR="003015E2">
        <w:rPr>
          <w:rFonts w:ascii="Times New Roman" w:hAnsi="Times New Roman"/>
          <w:sz w:val="24"/>
          <w:szCs w:val="24"/>
        </w:rPr>
        <w:br/>
      </w:r>
      <w:r w:rsidRPr="00DC3A98">
        <w:rPr>
          <w:rFonts w:ascii="Times New Roman" w:hAnsi="Times New Roman"/>
          <w:sz w:val="24"/>
          <w:szCs w:val="24"/>
        </w:rPr>
        <w:t xml:space="preserve">i gorliwego zapału do autentycznego zaangażowania się w obowiązki.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Wyzwalanie wśród uczniów inicjatyw twórczych.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Pielęgnowanie tradycji narodowych. Szacunek wobec kulturowego dziedzictwa narodowego. </w:t>
      </w:r>
    </w:p>
    <w:p w:rsidR="0065567B" w:rsidRPr="00DC3A98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A98">
        <w:rPr>
          <w:rFonts w:ascii="Times New Roman" w:hAnsi="Times New Roman"/>
          <w:sz w:val="24"/>
          <w:szCs w:val="24"/>
        </w:rPr>
        <w:t xml:space="preserve">Odbudowanie szacunku dla osób starszych, chorych, niepełnosprawnych. </w:t>
      </w:r>
    </w:p>
    <w:p w:rsidR="0065567B" w:rsidRPr="003015E2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15E2">
        <w:rPr>
          <w:rFonts w:ascii="Times New Roman" w:hAnsi="Times New Roman"/>
          <w:sz w:val="24"/>
          <w:szCs w:val="24"/>
        </w:rPr>
        <w:t xml:space="preserve">Kształcenie w uczniach odpowiedzialności za własne zdrowie. </w:t>
      </w:r>
    </w:p>
    <w:p w:rsidR="0065567B" w:rsidRPr="003015E2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15E2">
        <w:rPr>
          <w:rFonts w:ascii="Times New Roman" w:hAnsi="Times New Roman"/>
          <w:sz w:val="24"/>
          <w:szCs w:val="24"/>
        </w:rPr>
        <w:t xml:space="preserve">Troska o kulturę języka. Odpowiedzialność za słowo. Pielęgnowanie mowy ojczystej. </w:t>
      </w:r>
    </w:p>
    <w:p w:rsidR="0065567B" w:rsidRPr="003015E2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15E2">
        <w:rPr>
          <w:rFonts w:ascii="Times New Roman" w:hAnsi="Times New Roman"/>
          <w:sz w:val="24"/>
          <w:szCs w:val="24"/>
        </w:rPr>
        <w:t xml:space="preserve">Odbudowanie zaufania i życzliwości człowieka do człowieka. Zastępowanie podejrzliwości i nieufności miłością bliźniego. </w:t>
      </w:r>
    </w:p>
    <w:p w:rsidR="0065567B" w:rsidRPr="003015E2" w:rsidRDefault="0065567B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15E2">
        <w:rPr>
          <w:rFonts w:ascii="Times New Roman" w:hAnsi="Times New Roman"/>
          <w:sz w:val="24"/>
          <w:szCs w:val="24"/>
        </w:rPr>
        <w:t xml:space="preserve">Kształcenie odpowiedzialności za środowisko naturalne, które nie jest tylko źródłem surowców do produkcji w gospodarce, ale może </w:t>
      </w:r>
      <w:r w:rsidR="005F7A37" w:rsidRPr="003015E2">
        <w:rPr>
          <w:rFonts w:ascii="Times New Roman" w:hAnsi="Times New Roman"/>
          <w:sz w:val="24"/>
          <w:szCs w:val="24"/>
        </w:rPr>
        <w:br/>
      </w:r>
      <w:r w:rsidRPr="003015E2">
        <w:rPr>
          <w:rFonts w:ascii="Times New Roman" w:hAnsi="Times New Roman"/>
          <w:sz w:val="24"/>
          <w:szCs w:val="24"/>
        </w:rPr>
        <w:t>też być</w:t>
      </w:r>
      <w:r w:rsidR="005F7A37" w:rsidRPr="003015E2">
        <w:rPr>
          <w:rFonts w:ascii="Times New Roman" w:hAnsi="Times New Roman"/>
          <w:sz w:val="24"/>
          <w:szCs w:val="24"/>
        </w:rPr>
        <w:t xml:space="preserve"> </w:t>
      </w:r>
      <w:r w:rsidRPr="003015E2">
        <w:rPr>
          <w:rFonts w:ascii="Times New Roman" w:hAnsi="Times New Roman"/>
          <w:sz w:val="24"/>
          <w:szCs w:val="24"/>
        </w:rPr>
        <w:t>- w swoim pięknie</w:t>
      </w:r>
      <w:r w:rsidR="005F7A37" w:rsidRPr="003015E2">
        <w:rPr>
          <w:rFonts w:ascii="Times New Roman" w:hAnsi="Times New Roman"/>
          <w:sz w:val="24"/>
          <w:szCs w:val="24"/>
        </w:rPr>
        <w:t xml:space="preserve"> </w:t>
      </w:r>
      <w:r w:rsidRPr="003015E2">
        <w:rPr>
          <w:rFonts w:ascii="Times New Roman" w:hAnsi="Times New Roman"/>
          <w:sz w:val="24"/>
          <w:szCs w:val="24"/>
        </w:rPr>
        <w:t xml:space="preserve">- przedmiotem kontemplacji, refleksji nad sensem życia, miejscem odpoczynku. </w:t>
      </w:r>
    </w:p>
    <w:p w:rsidR="00783E2C" w:rsidRPr="001068A2" w:rsidRDefault="003015E2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czytelnego i przejrzystego</w:t>
      </w:r>
      <w:r w:rsidR="00783E2C" w:rsidRPr="001068A2">
        <w:rPr>
          <w:rFonts w:ascii="Times New Roman" w:hAnsi="Times New Roman"/>
          <w:sz w:val="24"/>
          <w:szCs w:val="24"/>
        </w:rPr>
        <w:t xml:space="preserve"> system</w:t>
      </w:r>
      <w:r>
        <w:rPr>
          <w:rFonts w:ascii="Times New Roman" w:hAnsi="Times New Roman"/>
          <w:sz w:val="24"/>
          <w:szCs w:val="24"/>
        </w:rPr>
        <w:t>u</w:t>
      </w:r>
      <w:r w:rsidR="00783E2C" w:rsidRPr="001068A2">
        <w:rPr>
          <w:rFonts w:ascii="Times New Roman" w:hAnsi="Times New Roman"/>
          <w:sz w:val="24"/>
          <w:szCs w:val="24"/>
        </w:rPr>
        <w:t xml:space="preserve"> wartośc</w:t>
      </w:r>
      <w:r>
        <w:rPr>
          <w:rFonts w:ascii="Times New Roman" w:hAnsi="Times New Roman"/>
          <w:sz w:val="24"/>
          <w:szCs w:val="24"/>
        </w:rPr>
        <w:t>i zrozumiałego</w:t>
      </w:r>
      <w:r w:rsidR="00783E2C" w:rsidRPr="001068A2">
        <w:rPr>
          <w:rFonts w:ascii="Times New Roman" w:hAnsi="Times New Roman"/>
          <w:sz w:val="24"/>
          <w:szCs w:val="24"/>
        </w:rPr>
        <w:t xml:space="preserve"> dla całej sz</w:t>
      </w:r>
      <w:r>
        <w:rPr>
          <w:rFonts w:ascii="Times New Roman" w:hAnsi="Times New Roman"/>
          <w:sz w:val="24"/>
          <w:szCs w:val="24"/>
        </w:rPr>
        <w:t>kolnej społeczności, zawierającego</w:t>
      </w:r>
      <w:r w:rsidR="00783E2C" w:rsidRPr="001068A2">
        <w:rPr>
          <w:rFonts w:ascii="Times New Roman" w:hAnsi="Times New Roman"/>
          <w:sz w:val="24"/>
          <w:szCs w:val="24"/>
        </w:rPr>
        <w:t xml:space="preserve"> cele szkoły, sposoby realizowania planów wychowawczych i dydaktycznych, wprowadzenie standardów zachowania, sposób traktowania oparty na uczciwości, zaufaniu oraz odpowiedzialności.</w:t>
      </w:r>
    </w:p>
    <w:p w:rsidR="00783E2C" w:rsidRPr="001068A2" w:rsidRDefault="003015E2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Położenie</w:t>
      </w:r>
      <w:r w:rsidR="00783E2C" w:rsidRPr="001068A2">
        <w:rPr>
          <w:rFonts w:ascii="Times New Roman" w:hAnsi="Times New Roman"/>
          <w:sz w:val="24"/>
          <w:szCs w:val="24"/>
        </w:rPr>
        <w:t xml:space="preserve"> </w:t>
      </w:r>
      <w:r w:rsidR="00DA195B" w:rsidRPr="001068A2">
        <w:rPr>
          <w:rFonts w:ascii="Times New Roman" w:hAnsi="Times New Roman"/>
          <w:sz w:val="24"/>
          <w:szCs w:val="24"/>
        </w:rPr>
        <w:t>nacisk</w:t>
      </w:r>
      <w:r w:rsidR="00DA195B">
        <w:rPr>
          <w:rFonts w:ascii="Times New Roman" w:hAnsi="Times New Roman"/>
          <w:sz w:val="24"/>
          <w:szCs w:val="24"/>
        </w:rPr>
        <w:t>u</w:t>
      </w:r>
      <w:r w:rsidR="00DA195B" w:rsidRPr="001068A2">
        <w:rPr>
          <w:rFonts w:ascii="Times New Roman" w:hAnsi="Times New Roman"/>
          <w:sz w:val="24"/>
          <w:szCs w:val="24"/>
        </w:rPr>
        <w:t>, na jakość</w:t>
      </w:r>
      <w:r w:rsidR="00783E2C" w:rsidRPr="001068A2">
        <w:rPr>
          <w:rFonts w:ascii="Times New Roman" w:hAnsi="Times New Roman"/>
          <w:sz w:val="24"/>
          <w:szCs w:val="24"/>
        </w:rPr>
        <w:t xml:space="preserve"> komunikacji, ponieważ w kulturze pracy szkoły opartej na wartościach ważnym elementem </w:t>
      </w:r>
      <w:r w:rsidR="00DA195B" w:rsidRPr="001068A2">
        <w:rPr>
          <w:rFonts w:ascii="Times New Roman" w:hAnsi="Times New Roman"/>
          <w:sz w:val="24"/>
          <w:szCs w:val="24"/>
        </w:rPr>
        <w:t>jest język</w:t>
      </w:r>
      <w:r w:rsidR="00783E2C" w:rsidRPr="001068A2">
        <w:rPr>
          <w:rFonts w:ascii="Times New Roman" w:hAnsi="Times New Roman"/>
          <w:sz w:val="24"/>
          <w:szCs w:val="24"/>
        </w:rPr>
        <w:t>, w jakim porozumiewają się wszyscy uczestnicy życia szkolnego: uczniowie, nauczyciele, rodzice, dyrektor. Sposó</w:t>
      </w:r>
      <w:r w:rsidR="00B70855">
        <w:rPr>
          <w:rFonts w:ascii="Times New Roman" w:hAnsi="Times New Roman"/>
          <w:sz w:val="24"/>
          <w:szCs w:val="24"/>
        </w:rPr>
        <w:t>b, w jaki nauczyciel odnosi się</w:t>
      </w:r>
      <w:r w:rsidR="00B70855">
        <w:rPr>
          <w:rFonts w:ascii="Times New Roman" w:hAnsi="Times New Roman"/>
          <w:sz w:val="24"/>
          <w:szCs w:val="24"/>
        </w:rPr>
        <w:br/>
      </w:r>
      <w:r w:rsidR="00783E2C" w:rsidRPr="001068A2">
        <w:rPr>
          <w:rFonts w:ascii="Times New Roman" w:hAnsi="Times New Roman"/>
          <w:sz w:val="24"/>
          <w:szCs w:val="24"/>
        </w:rPr>
        <w:t>do ucznia, z jakiego języka korzysta, czy wyraża wzajemne zrozumienie,</w:t>
      </w:r>
      <w:r w:rsidR="00B70855">
        <w:rPr>
          <w:rFonts w:ascii="Times New Roman" w:hAnsi="Times New Roman"/>
          <w:sz w:val="24"/>
          <w:szCs w:val="24"/>
        </w:rPr>
        <w:br/>
      </w:r>
      <w:r w:rsidR="00783E2C" w:rsidRPr="001068A2">
        <w:rPr>
          <w:rFonts w:ascii="Times New Roman" w:hAnsi="Times New Roman"/>
          <w:sz w:val="24"/>
          <w:szCs w:val="24"/>
        </w:rPr>
        <w:t xml:space="preserve">jest kolejnym, często lekceważonym, czynnikiem kształtującym klimat szkoły. </w:t>
      </w:r>
    </w:p>
    <w:p w:rsidR="00783E2C" w:rsidRPr="001068A2" w:rsidRDefault="003015E2" w:rsidP="00DA195B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</w:t>
      </w:r>
      <w:r w:rsidR="00783E2C" w:rsidRPr="001068A2">
        <w:rPr>
          <w:rFonts w:ascii="Times New Roman" w:hAnsi="Times New Roman"/>
          <w:sz w:val="24"/>
          <w:szCs w:val="24"/>
        </w:rPr>
        <w:t xml:space="preserve"> system</w:t>
      </w:r>
      <w:r>
        <w:rPr>
          <w:rFonts w:ascii="Times New Roman" w:hAnsi="Times New Roman"/>
          <w:sz w:val="24"/>
          <w:szCs w:val="24"/>
        </w:rPr>
        <w:t>u</w:t>
      </w:r>
      <w:r w:rsidR="00783E2C" w:rsidRPr="001068A2">
        <w:rPr>
          <w:rFonts w:ascii="Times New Roman" w:hAnsi="Times New Roman"/>
          <w:sz w:val="24"/>
          <w:szCs w:val="24"/>
        </w:rPr>
        <w:t xml:space="preserve"> radzenia sobi</w:t>
      </w:r>
      <w:r w:rsidR="002811B7">
        <w:rPr>
          <w:rFonts w:ascii="Times New Roman" w:hAnsi="Times New Roman"/>
          <w:sz w:val="24"/>
          <w:szCs w:val="24"/>
        </w:rPr>
        <w:t>e z zachowaniem uczniów, którzy</w:t>
      </w:r>
      <w:r w:rsidR="002811B7">
        <w:rPr>
          <w:rFonts w:ascii="Times New Roman" w:hAnsi="Times New Roman"/>
          <w:sz w:val="24"/>
          <w:szCs w:val="24"/>
        </w:rPr>
        <w:br/>
      </w:r>
      <w:r w:rsidR="00783E2C" w:rsidRPr="001068A2">
        <w:rPr>
          <w:rFonts w:ascii="Times New Roman" w:hAnsi="Times New Roman"/>
          <w:sz w:val="24"/>
          <w:szCs w:val="24"/>
        </w:rPr>
        <w:t xml:space="preserve">nie przestrzegają lub wręcz łamią przyjęte w szkole </w:t>
      </w:r>
      <w:r>
        <w:rPr>
          <w:rFonts w:ascii="Times New Roman" w:hAnsi="Times New Roman"/>
          <w:sz w:val="24"/>
          <w:szCs w:val="24"/>
        </w:rPr>
        <w:t>normy postępowania. Wprowadzenie trójpoziomowego</w:t>
      </w:r>
      <w:r w:rsidR="00783E2C" w:rsidRPr="001068A2">
        <w:rPr>
          <w:rFonts w:ascii="Times New Roman" w:hAnsi="Times New Roman"/>
          <w:sz w:val="24"/>
          <w:szCs w:val="24"/>
        </w:rPr>
        <w:t xml:space="preserve"> system</w:t>
      </w:r>
      <w:r>
        <w:rPr>
          <w:rFonts w:ascii="Times New Roman" w:hAnsi="Times New Roman"/>
          <w:sz w:val="24"/>
          <w:szCs w:val="24"/>
        </w:rPr>
        <w:t>u</w:t>
      </w:r>
      <w:r w:rsidR="00783E2C" w:rsidRPr="001068A2">
        <w:rPr>
          <w:rFonts w:ascii="Times New Roman" w:hAnsi="Times New Roman"/>
          <w:sz w:val="24"/>
          <w:szCs w:val="24"/>
        </w:rPr>
        <w:t xml:space="preserve"> działania ukierunkowan</w:t>
      </w:r>
      <w:r>
        <w:rPr>
          <w:rFonts w:ascii="Times New Roman" w:hAnsi="Times New Roman"/>
          <w:sz w:val="24"/>
          <w:szCs w:val="24"/>
        </w:rPr>
        <w:t>ego</w:t>
      </w:r>
      <w:r w:rsidR="002811B7">
        <w:rPr>
          <w:rFonts w:ascii="Times New Roman" w:hAnsi="Times New Roman"/>
          <w:sz w:val="24"/>
          <w:szCs w:val="24"/>
        </w:rPr>
        <w:br/>
      </w:r>
      <w:r w:rsidR="00783E2C" w:rsidRPr="001068A2">
        <w:rPr>
          <w:rFonts w:ascii="Times New Roman" w:hAnsi="Times New Roman"/>
          <w:sz w:val="24"/>
          <w:szCs w:val="24"/>
        </w:rPr>
        <w:t xml:space="preserve">na wspieranie pozytywnego zachowania i </w:t>
      </w:r>
      <w:r w:rsidR="00DA195B" w:rsidRPr="001068A2">
        <w:rPr>
          <w:rFonts w:ascii="Times New Roman" w:hAnsi="Times New Roman"/>
          <w:sz w:val="24"/>
          <w:szCs w:val="24"/>
        </w:rPr>
        <w:t xml:space="preserve">postaw, </w:t>
      </w:r>
      <w:r w:rsidR="00783E2C" w:rsidRPr="001068A2">
        <w:rPr>
          <w:rFonts w:ascii="Times New Roman" w:hAnsi="Times New Roman"/>
          <w:sz w:val="24"/>
          <w:szCs w:val="24"/>
        </w:rPr>
        <w:t>którego obecnie bardzo brakuje.</w:t>
      </w:r>
    </w:p>
    <w:p w:rsidR="00783E2C" w:rsidRPr="001068A2" w:rsidRDefault="00783E2C" w:rsidP="00DA195B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I </w:t>
      </w:r>
      <w:r w:rsidR="00DA195B" w:rsidRPr="001068A2">
        <w:rPr>
          <w:rFonts w:ascii="Times New Roman" w:hAnsi="Times New Roman"/>
          <w:b/>
          <w:sz w:val="24"/>
          <w:szCs w:val="24"/>
        </w:rPr>
        <w:t xml:space="preserve">poziom: </w:t>
      </w:r>
      <w:r w:rsidRPr="001068A2">
        <w:rPr>
          <w:rFonts w:ascii="Times New Roman" w:hAnsi="Times New Roman"/>
          <w:b/>
          <w:sz w:val="24"/>
          <w:szCs w:val="24"/>
        </w:rPr>
        <w:t>uniwersalny</w:t>
      </w:r>
      <w:r w:rsidRPr="001068A2">
        <w:rPr>
          <w:rFonts w:ascii="Times New Roman" w:hAnsi="Times New Roman"/>
          <w:sz w:val="24"/>
          <w:szCs w:val="24"/>
        </w:rPr>
        <w:t>: obejmujący całą społeczność szkolną, która przestrzega jasno określonych norm,</w:t>
      </w:r>
      <w:r w:rsidR="00B901F3">
        <w:rPr>
          <w:rFonts w:ascii="Times New Roman" w:hAnsi="Times New Roman"/>
          <w:sz w:val="24"/>
          <w:szCs w:val="24"/>
        </w:rPr>
        <w:t xml:space="preserve"> a jeśli zostaną one złamane,</w:t>
      </w:r>
      <w:r w:rsidR="00B901F3">
        <w:rPr>
          <w:rFonts w:ascii="Times New Roman" w:hAnsi="Times New Roman"/>
          <w:sz w:val="24"/>
          <w:szCs w:val="24"/>
        </w:rPr>
        <w:br/>
      </w:r>
      <w:r w:rsidRPr="001068A2">
        <w:rPr>
          <w:rFonts w:ascii="Times New Roman" w:hAnsi="Times New Roman"/>
          <w:sz w:val="24"/>
          <w:szCs w:val="24"/>
        </w:rPr>
        <w:t>to szybko i efektywnie są naprawiane;</w:t>
      </w:r>
    </w:p>
    <w:p w:rsidR="00783E2C" w:rsidRPr="001068A2" w:rsidRDefault="00783E2C" w:rsidP="00DA195B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>II poziom</w:t>
      </w:r>
      <w:r w:rsidRPr="001068A2">
        <w:rPr>
          <w:rFonts w:ascii="Times New Roman" w:hAnsi="Times New Roman"/>
          <w:sz w:val="24"/>
          <w:szCs w:val="24"/>
        </w:rPr>
        <w:t>: uczniowie za</w:t>
      </w:r>
      <w:r>
        <w:rPr>
          <w:rFonts w:ascii="Times New Roman" w:hAnsi="Times New Roman"/>
          <w:sz w:val="24"/>
          <w:szCs w:val="24"/>
        </w:rPr>
        <w:t>grożeni zachowaniem problemowym</w:t>
      </w:r>
      <w:r>
        <w:rPr>
          <w:rFonts w:ascii="Times New Roman" w:hAnsi="Times New Roman"/>
          <w:sz w:val="24"/>
          <w:szCs w:val="24"/>
        </w:rPr>
        <w:br/>
      </w:r>
      <w:r w:rsidRPr="001068A2">
        <w:rPr>
          <w:rFonts w:ascii="Times New Roman" w:hAnsi="Times New Roman"/>
          <w:sz w:val="24"/>
          <w:szCs w:val="24"/>
        </w:rPr>
        <w:t>i przeciwdziałanie tym sytuacjom. W tym przypadku szkoła zapewnia codzienne wsparcie i monitorowanie postępowania uczniów z grupy podwyższonego ryzyka, oraz udzielanie natychmiastowej informacji zwrotnej na temat ich zachowania</w:t>
      </w:r>
      <w:r>
        <w:rPr>
          <w:rFonts w:ascii="Times New Roman" w:hAnsi="Times New Roman"/>
          <w:sz w:val="24"/>
          <w:szCs w:val="24"/>
        </w:rPr>
        <w:br/>
        <w:t>(</w:t>
      </w:r>
      <w:r w:rsidRPr="001068A2">
        <w:rPr>
          <w:rFonts w:ascii="Times New Roman" w:hAnsi="Times New Roman"/>
          <w:sz w:val="24"/>
          <w:szCs w:val="24"/>
        </w:rPr>
        <w:t>pedagog, psycholog, wychowawca). Ważne jest tu zaangażowanie rodziców;</w:t>
      </w:r>
    </w:p>
    <w:p w:rsidR="00783E2C" w:rsidRPr="001068A2" w:rsidRDefault="00783E2C" w:rsidP="00DA195B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>III poziom</w:t>
      </w:r>
      <w:r w:rsidRPr="001068A2">
        <w:rPr>
          <w:rFonts w:ascii="Times New Roman" w:hAnsi="Times New Roman"/>
          <w:sz w:val="24"/>
          <w:szCs w:val="24"/>
        </w:rPr>
        <w:t>: uczniowie zachowujący się wyjątkowo nagannie, wymagający intensywnych zindywidualizowanych działań (szkoła- rodzice- odpowiednie instytucje).</w:t>
      </w:r>
    </w:p>
    <w:p w:rsidR="00783E2C" w:rsidRPr="001068A2" w:rsidRDefault="00783E2C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68A2">
        <w:rPr>
          <w:rFonts w:ascii="Times New Roman" w:hAnsi="Times New Roman"/>
          <w:sz w:val="24"/>
          <w:szCs w:val="24"/>
        </w:rPr>
        <w:t xml:space="preserve">Przykładami podstawowych </w:t>
      </w:r>
      <w:r w:rsidRPr="001068A2">
        <w:rPr>
          <w:rFonts w:ascii="Times New Roman" w:hAnsi="Times New Roman"/>
          <w:b/>
          <w:sz w:val="24"/>
          <w:szCs w:val="24"/>
        </w:rPr>
        <w:t>wartości etycznych</w:t>
      </w:r>
      <w:r w:rsidRPr="001068A2">
        <w:rPr>
          <w:rFonts w:ascii="Times New Roman" w:hAnsi="Times New Roman"/>
          <w:sz w:val="24"/>
          <w:szCs w:val="24"/>
        </w:rPr>
        <w:t xml:space="preserve">, które należy konsekwentnie kształtować w ZSP w Redzie </w:t>
      </w:r>
      <w:r w:rsidR="00DA195B" w:rsidRPr="001068A2">
        <w:rPr>
          <w:rFonts w:ascii="Times New Roman" w:hAnsi="Times New Roman"/>
          <w:sz w:val="24"/>
          <w:szCs w:val="24"/>
        </w:rPr>
        <w:t xml:space="preserve">są: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>uczciwość,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 sprawiedliwość,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 opiekuńczość,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odpowiedzialność,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>szacunek dla siebie i innych,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 staranność,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wysiłek,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wytrwałość,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krytyczne myślenie,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pozytywne nastawienie, </w:t>
      </w:r>
    </w:p>
    <w:p w:rsidR="00783E2C" w:rsidRPr="001068A2" w:rsidRDefault="00783E2C" w:rsidP="00DA19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8A2">
        <w:rPr>
          <w:rFonts w:ascii="Times New Roman" w:hAnsi="Times New Roman"/>
          <w:b/>
          <w:sz w:val="24"/>
          <w:szCs w:val="24"/>
        </w:rPr>
        <w:t xml:space="preserve"> dialog. </w:t>
      </w:r>
    </w:p>
    <w:p w:rsidR="00783E2C" w:rsidRPr="001068A2" w:rsidRDefault="00783E2C" w:rsidP="00783E2C">
      <w:pPr>
        <w:spacing w:line="360" w:lineRule="auto"/>
        <w:jc w:val="both"/>
      </w:pPr>
      <w:r w:rsidRPr="001068A2">
        <w:t xml:space="preserve">Aby te działania były możliwe należy zainteresować nimi całą społeczność szkolną na </w:t>
      </w:r>
      <w:r w:rsidR="00DA195B" w:rsidRPr="001068A2">
        <w:t>wszystkich płaszczyznach</w:t>
      </w:r>
      <w:r w:rsidRPr="001068A2">
        <w:t xml:space="preserve"> funkcjonowania placówki.</w:t>
      </w:r>
    </w:p>
    <w:p w:rsidR="0065567B" w:rsidRPr="00EC1726" w:rsidRDefault="0065567B" w:rsidP="0065567B">
      <w:pPr>
        <w:spacing w:line="360" w:lineRule="auto"/>
        <w:rPr>
          <w:rFonts w:eastAsia="Arial Unicode MS"/>
        </w:rPr>
      </w:pPr>
    </w:p>
    <w:p w:rsidR="0065567B" w:rsidRDefault="0065567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DC3A98" w:rsidRDefault="00DC3A98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3015E2" w:rsidRDefault="003015E2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343C5E" w:rsidRDefault="00343C5E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343C5E" w:rsidRDefault="00343C5E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343C5E" w:rsidRDefault="00343C5E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Default="006E7C5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DC3A98" w:rsidRDefault="00DC3A98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F548D9" w:rsidRDefault="00F548D9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DC3A98" w:rsidRPr="00EC1726" w:rsidRDefault="00DC3A98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5567B" w:rsidRPr="005609D0" w:rsidRDefault="0065567B" w:rsidP="00DA195B">
      <w:pPr>
        <w:pStyle w:val="Nagwek1"/>
        <w:numPr>
          <w:ilvl w:val="0"/>
          <w:numId w:val="15"/>
        </w:numPr>
        <w:ind w:left="426"/>
        <w:jc w:val="left"/>
        <w:rPr>
          <w:rFonts w:eastAsia="Arial Unicode MS"/>
          <w:b w:val="0"/>
          <w:sz w:val="28"/>
          <w:szCs w:val="28"/>
        </w:rPr>
      </w:pPr>
      <w:bookmarkStart w:id="14" w:name="_Toc451635002"/>
      <w:bookmarkStart w:id="15" w:name="_Toc451667396"/>
      <w:bookmarkStart w:id="16" w:name="_Toc451667581"/>
      <w:bookmarkStart w:id="17" w:name="_Toc451667751"/>
      <w:bookmarkStart w:id="18" w:name="_Toc451667890"/>
      <w:bookmarkStart w:id="19" w:name="_Toc451679726"/>
      <w:bookmarkStart w:id="20" w:name="_Toc451862460"/>
      <w:r w:rsidRPr="005609D0">
        <w:rPr>
          <w:rFonts w:eastAsia="Arial Unicode MS"/>
          <w:sz w:val="28"/>
          <w:szCs w:val="28"/>
        </w:rPr>
        <w:t>MISJA SZKOŁY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65567B" w:rsidRDefault="0065567B" w:rsidP="0065567B">
      <w:pPr>
        <w:spacing w:line="360" w:lineRule="auto"/>
        <w:jc w:val="center"/>
        <w:rPr>
          <w:rFonts w:eastAsia="Arial Unicode MS"/>
          <w:b/>
          <w:i/>
        </w:rPr>
      </w:pPr>
    </w:p>
    <w:p w:rsidR="006E7C5B" w:rsidRPr="00EC1726" w:rsidRDefault="006E7C5B" w:rsidP="006E7C5B">
      <w:pPr>
        <w:spacing w:line="360" w:lineRule="auto"/>
        <w:rPr>
          <w:rFonts w:eastAsia="Arial Unicode MS"/>
          <w:b/>
          <w:i/>
        </w:rPr>
      </w:pPr>
    </w:p>
    <w:p w:rsidR="0065567B" w:rsidRDefault="001763B2" w:rsidP="0065567B">
      <w:pPr>
        <w:spacing w:line="360" w:lineRule="auto"/>
        <w:jc w:val="both"/>
        <w:rPr>
          <w:rStyle w:val="Uwydatnienie"/>
          <w:iCs/>
        </w:rPr>
      </w:pPr>
      <w:r w:rsidRPr="00EC1726">
        <w:rPr>
          <w:rStyle w:val="Uwydatnienie"/>
          <w:iCs/>
        </w:rPr>
        <w:t>Wasze powołania i zawody są różne. Musicie dobrze rozważyć, w jakim stosunku — na każdej z tych dróg — pozostaje „bardziej być” do „więcej mieć”. Ale nigdy samo „więcej mieć” nie może zwyciężyć. Bo wtedy człowiek może przegrać rzecz najcenniejszą: swoje człowieczeństwo, swoje sumienie, swoją godność.</w:t>
      </w:r>
    </w:p>
    <w:p w:rsidR="004D6619" w:rsidRPr="009A14CC" w:rsidRDefault="004D6619" w:rsidP="009A14CC">
      <w:pPr>
        <w:spacing w:before="100" w:beforeAutospacing="1" w:after="100" w:afterAutospacing="1"/>
        <w:jc w:val="right"/>
        <w:rPr>
          <w:i/>
          <w:sz w:val="20"/>
          <w:szCs w:val="20"/>
        </w:rPr>
      </w:pPr>
      <w:r w:rsidRPr="004D6619">
        <w:rPr>
          <w:bCs/>
          <w:i/>
          <w:sz w:val="20"/>
          <w:szCs w:val="20"/>
        </w:rPr>
        <w:t>Homilia w czasie liturgii słowa skierowana </w:t>
      </w:r>
      <w:r w:rsidRPr="004D6619">
        <w:rPr>
          <w:i/>
          <w:sz w:val="20"/>
          <w:szCs w:val="20"/>
        </w:rPr>
        <w:br/>
      </w:r>
      <w:r w:rsidRPr="004D6619">
        <w:rPr>
          <w:bCs/>
          <w:i/>
          <w:sz w:val="20"/>
          <w:szCs w:val="20"/>
        </w:rPr>
        <w:t>do młodzieży zgromadzonej na Westerplatte</w:t>
      </w:r>
      <w:r w:rsidRPr="004D6619">
        <w:rPr>
          <w:i/>
          <w:sz w:val="20"/>
          <w:szCs w:val="20"/>
        </w:rPr>
        <w:br/>
      </w:r>
      <w:r w:rsidRPr="004D6619">
        <w:rPr>
          <w:bCs/>
          <w:i/>
          <w:sz w:val="20"/>
          <w:szCs w:val="20"/>
        </w:rPr>
        <w:t>Gdańsk, 12 czerwca 1987</w:t>
      </w:r>
    </w:p>
    <w:p w:rsidR="009A14CC" w:rsidRDefault="009A14CC" w:rsidP="0065567B">
      <w:pPr>
        <w:spacing w:line="360" w:lineRule="auto"/>
        <w:jc w:val="both"/>
      </w:pPr>
    </w:p>
    <w:p w:rsidR="00911FF3" w:rsidRPr="00911FF3" w:rsidRDefault="00911FF3" w:rsidP="00911FF3">
      <w:pPr>
        <w:pStyle w:val="NormalnyWeb"/>
        <w:spacing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Nauczyciele Zespołu Szkół Ponadgimnazjalnych w Redzie w swojej pracy wychowawczej z młodzieżą szanują pluralizm światopoglądowy, respektują chrześcijański system wartości i promują uniwersalne wartości ogólnoludzkie. Wszystkim nauczycielom zależy, aby wychować młodzież odpowiedzialną, tolerancyjną, samodzielną, asertywną, empatyczną i dojrzałą emocjonalnie. Dlatego szczególną uwagę w pracy </w:t>
      </w:r>
      <w:proofErr w:type="spellStart"/>
      <w:r w:rsidRPr="00911FF3">
        <w:rPr>
          <w:rFonts w:eastAsia="Arial Unicode MS"/>
          <w:color w:val="271E16"/>
        </w:rPr>
        <w:t>dydaktyczno</w:t>
      </w:r>
      <w:proofErr w:type="spellEnd"/>
      <w:r w:rsidRPr="00911FF3">
        <w:rPr>
          <w:rFonts w:eastAsia="Arial Unicode MS"/>
          <w:color w:val="271E16"/>
        </w:rPr>
        <w:t xml:space="preserve"> - wychowawczej z młodzieżą pedagodzy przywiązują do relacji jaka zachodzi między nauczycielem a uczniem. Stąd: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Uczeń w szkole jest podmiotem wszelkich oddziaływań </w:t>
      </w:r>
      <w:proofErr w:type="spellStart"/>
      <w:r w:rsidRPr="00911FF3">
        <w:rPr>
          <w:rFonts w:eastAsia="Arial Unicode MS"/>
          <w:color w:val="271E16"/>
        </w:rPr>
        <w:t>dydaktyczno</w:t>
      </w:r>
      <w:proofErr w:type="spellEnd"/>
      <w:r w:rsidRPr="00911FF3">
        <w:rPr>
          <w:rFonts w:eastAsia="Arial Unicode MS"/>
          <w:color w:val="271E16"/>
        </w:rPr>
        <w:t xml:space="preserve"> – wychowawczych. 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Nauczyciel nie dzieli uczniów na dobrych i złych, pracowitych i biernych, zdolnych i niezdolnych. 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Nauczyciel dostrzega w każdym uczniu potencjalne zdolności i rozwija je. 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Wychowawca współpracuje z rodzicami uczniów i uważnie słucha wszystkich ich opinii. </w:t>
      </w:r>
    </w:p>
    <w:p w:rsidR="00911FF3" w:rsidRPr="00911FF3" w:rsidRDefault="00911FF3" w:rsidP="00911FF3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Arial Unicode MS"/>
          <w:color w:val="271E16"/>
        </w:rPr>
      </w:pPr>
      <w:r w:rsidRPr="00911FF3">
        <w:rPr>
          <w:rFonts w:eastAsia="Arial Unicode MS"/>
          <w:color w:val="271E16"/>
        </w:rPr>
        <w:t xml:space="preserve">Nauczyciel podejmuje twórczy dialog z młodzieżą i uczy samorządności uczniowskiej. </w:t>
      </w:r>
    </w:p>
    <w:p w:rsidR="009A14CC" w:rsidRPr="00EC1726" w:rsidRDefault="009A14CC" w:rsidP="0065567B">
      <w:pPr>
        <w:spacing w:line="360" w:lineRule="auto"/>
        <w:jc w:val="both"/>
      </w:pPr>
    </w:p>
    <w:p w:rsidR="0065567B" w:rsidRDefault="0065567B" w:rsidP="0065567B">
      <w:pPr>
        <w:spacing w:line="360" w:lineRule="auto"/>
        <w:jc w:val="both"/>
      </w:pPr>
    </w:p>
    <w:p w:rsidR="00343C5E" w:rsidRDefault="00343C5E" w:rsidP="0065567B">
      <w:pPr>
        <w:spacing w:line="360" w:lineRule="auto"/>
        <w:jc w:val="both"/>
      </w:pPr>
    </w:p>
    <w:p w:rsidR="00911FF3" w:rsidRDefault="00911FF3" w:rsidP="0065567B">
      <w:pPr>
        <w:spacing w:line="360" w:lineRule="auto"/>
        <w:jc w:val="both"/>
      </w:pPr>
    </w:p>
    <w:p w:rsidR="00911FF3" w:rsidRPr="00380FFB" w:rsidRDefault="00911FF3" w:rsidP="0065567B">
      <w:pPr>
        <w:spacing w:line="360" w:lineRule="auto"/>
        <w:jc w:val="both"/>
      </w:pPr>
    </w:p>
    <w:p w:rsidR="0065567B" w:rsidRDefault="0065567B" w:rsidP="00DA195B">
      <w:pPr>
        <w:pStyle w:val="Nagwek1"/>
        <w:numPr>
          <w:ilvl w:val="0"/>
          <w:numId w:val="15"/>
        </w:numPr>
        <w:ind w:left="426"/>
        <w:jc w:val="left"/>
        <w:rPr>
          <w:sz w:val="28"/>
          <w:szCs w:val="28"/>
        </w:rPr>
      </w:pPr>
      <w:bookmarkStart w:id="21" w:name="_Toc451635003"/>
      <w:bookmarkStart w:id="22" w:name="_Toc451667397"/>
      <w:bookmarkStart w:id="23" w:name="_Toc451667582"/>
      <w:bookmarkStart w:id="24" w:name="_Toc451667752"/>
      <w:bookmarkStart w:id="25" w:name="_Toc451667891"/>
      <w:bookmarkStart w:id="26" w:name="_Toc451679727"/>
      <w:bookmarkStart w:id="27" w:name="_Toc451862461"/>
      <w:r w:rsidRPr="005609D0">
        <w:rPr>
          <w:sz w:val="28"/>
          <w:szCs w:val="28"/>
        </w:rPr>
        <w:t>Liceum Ogólnokształcące, Technikum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5609D0" w:rsidRPr="005609D0" w:rsidRDefault="005609D0" w:rsidP="005609D0"/>
    <w:p w:rsidR="0065567B" w:rsidRDefault="0065567B" w:rsidP="007040BF">
      <w:pPr>
        <w:spacing w:line="360" w:lineRule="auto"/>
        <w:ind w:firstLine="708"/>
        <w:jc w:val="both"/>
      </w:pPr>
      <w:r w:rsidRPr="00380FFB">
        <w:t xml:space="preserve">LO w </w:t>
      </w:r>
      <w:r w:rsidR="007040BF">
        <w:t>ZSP w Redzie to szkoła licząca 7</w:t>
      </w:r>
      <w:r w:rsidRPr="00380FFB">
        <w:t xml:space="preserve"> oddziałów. </w:t>
      </w:r>
      <w:r w:rsidRPr="00380FFB">
        <w:rPr>
          <w:b/>
          <w:u w:val="single"/>
        </w:rPr>
        <w:t xml:space="preserve">Wszystkie </w:t>
      </w:r>
      <w:r w:rsidR="007040BF">
        <w:rPr>
          <w:b/>
          <w:u w:val="single"/>
        </w:rPr>
        <w:t xml:space="preserve">klasy </w:t>
      </w:r>
      <w:r w:rsidR="00030F6C">
        <w:rPr>
          <w:b/>
          <w:u w:val="single"/>
        </w:rPr>
        <w:br/>
      </w:r>
      <w:r w:rsidR="007040BF">
        <w:rPr>
          <w:b/>
          <w:u w:val="single"/>
        </w:rPr>
        <w:t>są formacjami mundurowymi</w:t>
      </w:r>
      <w:r w:rsidRPr="00380FFB">
        <w:t xml:space="preserve">. Młodzież ucząca się w nich, obok lekcji przewidzianych rozporządzeniem </w:t>
      </w:r>
      <w:r w:rsidR="00DA195B" w:rsidRPr="00380FFB">
        <w:t xml:space="preserve">MEN, </w:t>
      </w:r>
      <w:r w:rsidRPr="00380FFB">
        <w:t xml:space="preserve">realizuje także </w:t>
      </w:r>
      <w:r w:rsidR="00DA195B" w:rsidRPr="00380FFB">
        <w:t>zajęcia z</w:t>
      </w:r>
      <w:r w:rsidRPr="00380FFB">
        <w:t xml:space="preserve"> musztry wojskowej, samoobrony i edukacji wojskowej. W roku 2011 podpisano plan współpracy z jednostką wojskową w Wejhe</w:t>
      </w:r>
      <w:r w:rsidR="00030F6C">
        <w:t>rowie oraz w Rzucewie. W ramach</w:t>
      </w:r>
      <w:r w:rsidR="00030F6C">
        <w:br/>
      </w:r>
      <w:r w:rsidR="00B33541">
        <w:t xml:space="preserve">tej współpracy młodzież zapoznała się ze specyfiką czynnej służby </w:t>
      </w:r>
      <w:r w:rsidRPr="00380FFB">
        <w:t>wojskowej. Dwa razy do roku przewidzia</w:t>
      </w:r>
      <w:r w:rsidR="00CF1683">
        <w:t xml:space="preserve">no także </w:t>
      </w:r>
      <w:r w:rsidR="00030F6C">
        <w:t>zajęcia na strzelnicy wojskowej</w:t>
      </w:r>
      <w:r w:rsidR="00030F6C">
        <w:br/>
      </w:r>
      <w:r w:rsidRPr="00380FFB">
        <w:t xml:space="preserve">w Wejherowie. </w:t>
      </w:r>
    </w:p>
    <w:p w:rsidR="00B33541" w:rsidRDefault="00B33541" w:rsidP="00B33541">
      <w:pPr>
        <w:spacing w:line="360" w:lineRule="auto"/>
        <w:ind w:firstLine="708"/>
        <w:jc w:val="both"/>
      </w:pPr>
      <w:r>
        <w:t xml:space="preserve">W roku 2016 podpisano porozumienie o współpracy z </w:t>
      </w:r>
      <w:r w:rsidRPr="00B33541">
        <w:t>Akademią Marynarki Wojennej w Gdyni</w:t>
      </w:r>
      <w:r>
        <w:t>. Cele współpracy: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Zacieśnienie wzajemnych kontaktów z pełnym poszanowaniem autonomiczności decyzji należących do ich wyłącznych kompetencji.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Podejmowanie wspólnyc</w:t>
      </w:r>
      <w:r w:rsidR="00CF1683">
        <w:t>h przedsięwzięć organizacyjnych</w:t>
      </w:r>
      <w:r w:rsidR="00CF1683">
        <w:br/>
      </w:r>
      <w:r w:rsidRPr="00B33541">
        <w:t>i merytorycznych promujących dokonania Stron porozumienia.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Skoordynowane działania na rzecz ochrony i popularyzacji dziedzictwa historycznego Gdyni, Małego Trójmiasta, Pomorza i jego mieszkańców oraz dokonań Polskiej Marynarki Wojennej.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Wspieranie inicjatyw</w:t>
      </w:r>
      <w:r w:rsidR="00CF1683">
        <w:t xml:space="preserve"> obywatelskich, w tym naukowych</w:t>
      </w:r>
      <w:r w:rsidR="00CF1683">
        <w:br/>
      </w:r>
      <w:r w:rsidRPr="00B33541">
        <w:t>i organizacyjnych, promujących kulturę</w:t>
      </w:r>
      <w:r w:rsidR="00CF1683">
        <w:t xml:space="preserve"> morską oraz zwyczaje, obyczaje</w:t>
      </w:r>
      <w:r w:rsidR="00CF1683">
        <w:br/>
      </w:r>
      <w:r w:rsidRPr="00B33541">
        <w:t>i tradycje morskie.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Podejmowanie wspólnych przedsięwzięć edukacyjno-wychowawczych adresowanych do młodzieży i z udzia</w:t>
      </w:r>
      <w:r w:rsidR="00EF0EC0">
        <w:t>łem młodzieży oraz nauczycieli</w:t>
      </w:r>
      <w:r w:rsidR="00855040">
        <w:t>,</w:t>
      </w:r>
      <w:r w:rsidR="00855040">
        <w:br/>
      </w:r>
      <w:r w:rsidR="00DA195B">
        <w:t>ze</w:t>
      </w:r>
      <w:r w:rsidRPr="00B33541">
        <w:t xml:space="preserve"> szczególnym uwzględnieniem klas mundurowych.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Solidarne uczestnictwo Stron porozumienia w organizacji ogólnopolskich przedsięwzięć naukowych – konferencji (sesji) historycznych, połączonych z prezentacją dorobku Stron porozumienia.</w:t>
      </w:r>
    </w:p>
    <w:p w:rsidR="00B33541" w:rsidRPr="00B33541" w:rsidRDefault="00B33541" w:rsidP="00DA19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33541">
        <w:t>Kształtowanie i popularyzowanie pozy</w:t>
      </w:r>
      <w:r w:rsidR="00EF0EC0">
        <w:t>tywnego wizerunku Sił Zbrojnych</w:t>
      </w:r>
      <w:r w:rsidR="00EF0EC0">
        <w:br/>
      </w:r>
      <w:r w:rsidRPr="00B33541">
        <w:t>i służby wojskowej. </w:t>
      </w:r>
    </w:p>
    <w:p w:rsidR="00B33541" w:rsidRPr="00B33541" w:rsidRDefault="00B33541" w:rsidP="00B33541">
      <w:pPr>
        <w:spacing w:line="360" w:lineRule="auto"/>
        <w:ind w:firstLine="708"/>
        <w:jc w:val="both"/>
      </w:pPr>
    </w:p>
    <w:p w:rsidR="0065567B" w:rsidRPr="00B33541" w:rsidRDefault="0065567B" w:rsidP="00347AB7">
      <w:pPr>
        <w:spacing w:line="360" w:lineRule="auto"/>
        <w:ind w:firstLine="360"/>
        <w:jc w:val="both"/>
      </w:pPr>
      <w:r w:rsidRPr="00B33541">
        <w:t xml:space="preserve">Obserwując obecną sytuację polityczną w Europie i na świecie oraz biorąc pod uwagę komunikaty płynące z mediów, można z dużą dozą prawdopodobieństwa zakładać dalszy, intensywny rozwój zainteresowania polityką </w:t>
      </w:r>
      <w:proofErr w:type="spellStart"/>
      <w:r w:rsidRPr="00B33541">
        <w:t>proobronności</w:t>
      </w:r>
      <w:proofErr w:type="spellEnd"/>
      <w:r w:rsidRPr="00B33541">
        <w:t xml:space="preserve"> w naszym kraju.</w:t>
      </w:r>
    </w:p>
    <w:p w:rsidR="0065567B" w:rsidRPr="00B33541" w:rsidRDefault="0065567B" w:rsidP="00347AB7">
      <w:pPr>
        <w:spacing w:line="360" w:lineRule="auto"/>
        <w:ind w:firstLine="360"/>
        <w:jc w:val="both"/>
        <w:rPr>
          <w:shd w:val="clear" w:color="auto" w:fill="FFFFFF"/>
        </w:rPr>
      </w:pPr>
      <w:r w:rsidRPr="00B33541">
        <w:rPr>
          <w:shd w:val="clear" w:color="auto" w:fill="FFFFFF"/>
        </w:rPr>
        <w:t>Jednym z głównych prio</w:t>
      </w:r>
      <w:r w:rsidR="00347AB7">
        <w:rPr>
          <w:shd w:val="clear" w:color="auto" w:fill="FFFFFF"/>
        </w:rPr>
        <w:t xml:space="preserve">rytetów edukacji w Polsce jest </w:t>
      </w:r>
      <w:r w:rsidR="00EF0EC0">
        <w:rPr>
          <w:shd w:val="clear" w:color="auto" w:fill="FFFFFF"/>
        </w:rPr>
        <w:t>także współpraca</w:t>
      </w:r>
      <w:r w:rsidR="00EF0EC0">
        <w:rPr>
          <w:shd w:val="clear" w:color="auto" w:fill="FFFFFF"/>
        </w:rPr>
        <w:br/>
      </w:r>
      <w:r w:rsidRPr="00B33541">
        <w:rPr>
          <w:shd w:val="clear" w:color="auto" w:fill="FFFFFF"/>
        </w:rPr>
        <w:t>ze światem pr</w:t>
      </w:r>
      <w:r w:rsidR="00347AB7">
        <w:rPr>
          <w:shd w:val="clear" w:color="auto" w:fill="FFFFFF"/>
        </w:rPr>
        <w:t>acy</w:t>
      </w:r>
      <w:r w:rsidRPr="00B33541">
        <w:rPr>
          <w:shd w:val="clear" w:color="auto" w:fill="FFFFFF"/>
        </w:rPr>
        <w:t xml:space="preserve"> i partnerami społecznymi oraz tworzenie możliwości kształcenia przez całe życie. Wagi nabiera szybkie przewidywanie potrzebnych</w:t>
      </w:r>
      <w:r w:rsidR="000C1307">
        <w:rPr>
          <w:shd w:val="clear" w:color="auto" w:fill="FFFFFF"/>
        </w:rPr>
        <w:br/>
      </w:r>
      <w:r w:rsidRPr="00B33541">
        <w:rPr>
          <w:shd w:val="clear" w:color="auto" w:fill="FFFFFF"/>
        </w:rPr>
        <w:t>w przyszłości umiejętności oraz potrzeb szkoleniowych - są to wyznaczniki kluczowe w planowaniu kształcenia i szkolenia zawodowego. W zmieniającym się środowisku również wszyscy p</w:t>
      </w:r>
      <w:r w:rsidR="00347AB7">
        <w:rPr>
          <w:shd w:val="clear" w:color="auto" w:fill="FFFFFF"/>
        </w:rPr>
        <w:t>artnerzy muszą szybko reagować</w:t>
      </w:r>
      <w:r w:rsidR="000C1307">
        <w:rPr>
          <w:shd w:val="clear" w:color="auto" w:fill="FFFFFF"/>
        </w:rPr>
        <w:br/>
      </w:r>
      <w:r w:rsidRPr="00B33541">
        <w:rPr>
          <w:shd w:val="clear" w:color="auto" w:fill="FFFFFF"/>
        </w:rPr>
        <w:t xml:space="preserve">na wymagania rynku pracy.  </w:t>
      </w:r>
    </w:p>
    <w:p w:rsidR="0065567B" w:rsidRPr="00B33541" w:rsidRDefault="0065567B" w:rsidP="0065567B">
      <w:pPr>
        <w:spacing w:line="360" w:lineRule="auto"/>
        <w:jc w:val="both"/>
        <w:rPr>
          <w:shd w:val="clear" w:color="auto" w:fill="FFFFFF"/>
        </w:rPr>
      </w:pPr>
      <w:r w:rsidRPr="00B33541">
        <w:rPr>
          <w:shd w:val="clear" w:color="auto" w:fill="FFFFFF"/>
        </w:rPr>
        <w:t xml:space="preserve">W Zespole Szkół Ponadgimnazjalnych w Redzie </w:t>
      </w:r>
      <w:r w:rsidR="00DA195B" w:rsidRPr="00B33541">
        <w:rPr>
          <w:shd w:val="clear" w:color="auto" w:fill="FFFFFF"/>
        </w:rPr>
        <w:t>obok liceum</w:t>
      </w:r>
      <w:r w:rsidRPr="00B33541">
        <w:rPr>
          <w:shd w:val="clear" w:color="auto" w:fill="FFFFFF"/>
        </w:rPr>
        <w:t xml:space="preserve"> ogóln</w:t>
      </w:r>
      <w:r w:rsidR="00347AB7">
        <w:rPr>
          <w:shd w:val="clear" w:color="auto" w:fill="FFFFFF"/>
        </w:rPr>
        <w:t>okształcącego funkcjonuje także</w:t>
      </w:r>
      <w:r w:rsidRPr="00B33541">
        <w:rPr>
          <w:shd w:val="clear" w:color="auto" w:fill="FFFFFF"/>
        </w:rPr>
        <w:t xml:space="preserve"> tech</w:t>
      </w:r>
      <w:r w:rsidR="000C1307">
        <w:rPr>
          <w:shd w:val="clear" w:color="auto" w:fill="FFFFFF"/>
        </w:rPr>
        <w:t>nikum, które kształci w pięciu</w:t>
      </w:r>
      <w:r w:rsidRPr="00B33541">
        <w:rPr>
          <w:shd w:val="clear" w:color="auto" w:fill="FFFFFF"/>
        </w:rPr>
        <w:t xml:space="preserve"> zawodach:</w:t>
      </w:r>
    </w:p>
    <w:p w:rsidR="0065567B" w:rsidRPr="00B33541" w:rsidRDefault="00DA195B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3541">
        <w:rPr>
          <w:rFonts w:ascii="Times New Roman" w:hAnsi="Times New Roman"/>
          <w:sz w:val="24"/>
          <w:szCs w:val="24"/>
        </w:rPr>
        <w:t>Technik</w:t>
      </w:r>
      <w:r w:rsidR="0065567B" w:rsidRPr="00B33541">
        <w:rPr>
          <w:rFonts w:ascii="Times New Roman" w:hAnsi="Times New Roman"/>
          <w:sz w:val="24"/>
          <w:szCs w:val="24"/>
        </w:rPr>
        <w:t xml:space="preserve"> geodeta;</w:t>
      </w:r>
    </w:p>
    <w:p w:rsidR="0065567B" w:rsidRPr="00B33541" w:rsidRDefault="00DA195B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3541">
        <w:rPr>
          <w:rFonts w:ascii="Times New Roman" w:hAnsi="Times New Roman"/>
          <w:sz w:val="24"/>
          <w:szCs w:val="24"/>
        </w:rPr>
        <w:t>Technik</w:t>
      </w:r>
      <w:r w:rsidR="0065567B" w:rsidRPr="00B33541">
        <w:rPr>
          <w:rFonts w:ascii="Times New Roman" w:hAnsi="Times New Roman"/>
          <w:sz w:val="24"/>
          <w:szCs w:val="24"/>
        </w:rPr>
        <w:t xml:space="preserve"> architektury krajobrazu;</w:t>
      </w:r>
    </w:p>
    <w:p w:rsidR="0065567B" w:rsidRPr="00B33541" w:rsidRDefault="00DA195B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3541">
        <w:rPr>
          <w:rFonts w:ascii="Times New Roman" w:hAnsi="Times New Roman"/>
          <w:sz w:val="24"/>
          <w:szCs w:val="24"/>
        </w:rPr>
        <w:t>Technik</w:t>
      </w:r>
      <w:r w:rsidR="0065567B" w:rsidRPr="00B33541">
        <w:rPr>
          <w:rFonts w:ascii="Times New Roman" w:hAnsi="Times New Roman"/>
          <w:sz w:val="24"/>
          <w:szCs w:val="24"/>
        </w:rPr>
        <w:t xml:space="preserve"> </w:t>
      </w:r>
      <w:r w:rsidR="00347AB7">
        <w:rPr>
          <w:rFonts w:ascii="Times New Roman" w:hAnsi="Times New Roman"/>
          <w:sz w:val="24"/>
          <w:szCs w:val="24"/>
        </w:rPr>
        <w:t xml:space="preserve">cyfrowych </w:t>
      </w:r>
      <w:r w:rsidR="0065567B" w:rsidRPr="00B33541">
        <w:rPr>
          <w:rFonts w:ascii="Times New Roman" w:hAnsi="Times New Roman"/>
          <w:sz w:val="24"/>
          <w:szCs w:val="24"/>
        </w:rPr>
        <w:t xml:space="preserve">procesów </w:t>
      </w:r>
      <w:r w:rsidRPr="00B33541">
        <w:rPr>
          <w:rFonts w:ascii="Times New Roman" w:hAnsi="Times New Roman"/>
          <w:sz w:val="24"/>
          <w:szCs w:val="24"/>
        </w:rPr>
        <w:t>graficznych;</w:t>
      </w:r>
    </w:p>
    <w:p w:rsidR="0065567B" w:rsidRDefault="00347AB7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195B">
        <w:rPr>
          <w:rFonts w:ascii="Times New Roman" w:hAnsi="Times New Roman"/>
          <w:sz w:val="24"/>
          <w:szCs w:val="24"/>
        </w:rPr>
        <w:t>Technik</w:t>
      </w:r>
      <w:r>
        <w:rPr>
          <w:rFonts w:ascii="Times New Roman" w:hAnsi="Times New Roman"/>
          <w:sz w:val="24"/>
          <w:szCs w:val="24"/>
        </w:rPr>
        <w:t xml:space="preserve"> organizacji</w:t>
      </w:r>
      <w:r w:rsidR="000C1307">
        <w:rPr>
          <w:rFonts w:ascii="Times New Roman" w:hAnsi="Times New Roman"/>
          <w:sz w:val="24"/>
          <w:szCs w:val="24"/>
        </w:rPr>
        <w:t xml:space="preserve"> reklamy;</w:t>
      </w:r>
    </w:p>
    <w:p w:rsidR="007473AE" w:rsidRPr="00B33541" w:rsidRDefault="00DA195B" w:rsidP="00DA19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</w:t>
      </w:r>
      <w:r w:rsidR="007473AE">
        <w:rPr>
          <w:rFonts w:ascii="Times New Roman" w:hAnsi="Times New Roman"/>
          <w:sz w:val="24"/>
          <w:szCs w:val="24"/>
        </w:rPr>
        <w:t xml:space="preserve"> eksploatacji portów i terminali</w:t>
      </w:r>
      <w:r w:rsidR="000C1307">
        <w:rPr>
          <w:rFonts w:ascii="Times New Roman" w:hAnsi="Times New Roman"/>
          <w:sz w:val="24"/>
          <w:szCs w:val="24"/>
        </w:rPr>
        <w:t>.</w:t>
      </w:r>
    </w:p>
    <w:p w:rsidR="0065567B" w:rsidRPr="00380FFB" w:rsidRDefault="0065567B" w:rsidP="00F938C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HelveticaNeue"/>
        </w:rPr>
      </w:pPr>
      <w:r w:rsidRPr="00B33541">
        <w:t>W ramach tych</w:t>
      </w:r>
      <w:r w:rsidRPr="00380FFB">
        <w:t xml:space="preserve"> zawodów, młodzież powinna zdobywać wiedzę i umiejętności odpowiadające oczekiwaniom rynku pracy. Skuteczne </w:t>
      </w:r>
      <w:r w:rsidR="00F938C5">
        <w:t>kształcenie zawodowe potrzebuje</w:t>
      </w:r>
      <w:r w:rsidRPr="00380FFB">
        <w:t xml:space="preserve"> odp</w:t>
      </w:r>
      <w:r w:rsidR="00F938C5">
        <w:t xml:space="preserve">owiednich warunków do rozwoju. </w:t>
      </w:r>
      <w:r w:rsidR="000C1307">
        <w:rPr>
          <w:rFonts w:eastAsia="HelveticaNeue"/>
        </w:rPr>
        <w:t>Realizując zadania związane</w:t>
      </w:r>
      <w:r w:rsidR="000C1307">
        <w:rPr>
          <w:rFonts w:eastAsia="HelveticaNeue"/>
        </w:rPr>
        <w:br/>
      </w:r>
      <w:r w:rsidRPr="00380FFB">
        <w:rPr>
          <w:rFonts w:eastAsia="HelveticaNeue"/>
        </w:rPr>
        <w:t xml:space="preserve">z przygotowaniem uczniów do świadomego </w:t>
      </w:r>
      <w:r w:rsidR="009C6B72">
        <w:rPr>
          <w:rFonts w:eastAsia="HelveticaNeue"/>
        </w:rPr>
        <w:t xml:space="preserve">planowania </w:t>
      </w:r>
      <w:r w:rsidR="00DA195B">
        <w:rPr>
          <w:rFonts w:eastAsia="HelveticaNeue"/>
        </w:rPr>
        <w:t>ścieżki edukacyjnej</w:t>
      </w:r>
      <w:r w:rsidR="009C6B72">
        <w:rPr>
          <w:rFonts w:eastAsia="HelveticaNeue"/>
        </w:rPr>
        <w:br/>
      </w:r>
      <w:r w:rsidRPr="00380FFB">
        <w:rPr>
          <w:rFonts w:eastAsia="HelveticaNeue"/>
        </w:rPr>
        <w:t xml:space="preserve">i zawodowej, szkoła powinna współpracować z różnymi instytucjami, organizacjami, w tym pozarządowymi, uczelniami i pracodawcami, tworząc lokalne sieci na rzecz doradztwa. Takie działania należy podjąć, </w:t>
      </w:r>
      <w:r w:rsidR="00DA195B" w:rsidRPr="00380FFB">
        <w:rPr>
          <w:rFonts w:eastAsia="HelveticaNeue"/>
        </w:rPr>
        <w:t>aby technikum</w:t>
      </w:r>
      <w:r w:rsidRPr="00380FFB">
        <w:rPr>
          <w:rFonts w:eastAsia="HelveticaNeue"/>
        </w:rPr>
        <w:t xml:space="preserve"> działające w ramach ZSP w Redzie zaczęło się prężnie rozwijać.</w:t>
      </w:r>
    </w:p>
    <w:p w:rsidR="0065567B" w:rsidRDefault="0065567B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  <w:r w:rsidRPr="00380FFB">
        <w:rPr>
          <w:rFonts w:eastAsia="HelveticaNeue"/>
        </w:rPr>
        <w:t xml:space="preserve">         </w:t>
      </w:r>
      <w:r w:rsidRPr="00380FFB">
        <w:rPr>
          <w:rFonts w:eastAsia="HelveticaNeue"/>
          <w:b/>
        </w:rPr>
        <w:t xml:space="preserve">Na szczególną uwagę zasługuje stworzenie w szkole możliwości </w:t>
      </w:r>
      <w:r w:rsidR="00DA195B" w:rsidRPr="00380FFB">
        <w:rPr>
          <w:rFonts w:eastAsia="HelveticaNeue"/>
          <w:b/>
        </w:rPr>
        <w:t>podjęcia nauki</w:t>
      </w:r>
      <w:r w:rsidRPr="00380FFB">
        <w:rPr>
          <w:rFonts w:eastAsia="HelveticaNeue"/>
          <w:b/>
        </w:rPr>
        <w:t xml:space="preserve"> </w:t>
      </w:r>
      <w:r w:rsidR="00DA195B" w:rsidRPr="00380FFB">
        <w:rPr>
          <w:rFonts w:eastAsia="HelveticaNeue"/>
          <w:b/>
        </w:rPr>
        <w:t>przez osoby</w:t>
      </w:r>
      <w:r w:rsidRPr="00380FFB">
        <w:rPr>
          <w:rFonts w:eastAsia="HelveticaNeue"/>
          <w:b/>
        </w:rPr>
        <w:t xml:space="preserve"> niepełnosprawne ruchowo </w:t>
      </w:r>
      <w:r w:rsidR="00F938C5">
        <w:rPr>
          <w:rFonts w:eastAsia="HelveticaNeue"/>
        </w:rPr>
        <w:t>- dotyczy to zawodów</w:t>
      </w:r>
      <w:r w:rsidRPr="00380FFB">
        <w:rPr>
          <w:rFonts w:eastAsia="HelveticaNeue"/>
        </w:rPr>
        <w:t xml:space="preserve">: technik </w:t>
      </w:r>
      <w:r w:rsidR="00F938C5">
        <w:rPr>
          <w:rFonts w:eastAsia="HelveticaNeue"/>
        </w:rPr>
        <w:t xml:space="preserve">organizacji </w:t>
      </w:r>
      <w:r w:rsidRPr="00380FFB">
        <w:rPr>
          <w:rFonts w:eastAsia="HelveticaNeue"/>
        </w:rPr>
        <w:t xml:space="preserve">reklamy i technik </w:t>
      </w:r>
      <w:r w:rsidR="00F938C5">
        <w:rPr>
          <w:rFonts w:eastAsia="HelveticaNeue"/>
        </w:rPr>
        <w:t xml:space="preserve">cyfrowych </w:t>
      </w:r>
      <w:r w:rsidRPr="00380FFB">
        <w:rPr>
          <w:rFonts w:eastAsia="HelveticaNeue"/>
        </w:rPr>
        <w:t>procesów graficznych. Obecnie bariery architektoniczne uniemożliwiają podjęcie nauki w ZSP w Redzie przez osoby jeżdżące na wózkach inwalidzkich.</w:t>
      </w:r>
    </w:p>
    <w:p w:rsidR="009A14CC" w:rsidRDefault="009A14CC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9A14CC" w:rsidRDefault="009A14CC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C20DD2" w:rsidRDefault="00C20DD2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9A14CC" w:rsidRDefault="009A14CC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343C5E" w:rsidRDefault="00343C5E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343C5E" w:rsidRDefault="00343C5E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9A14CC" w:rsidRDefault="009A14CC" w:rsidP="0065567B">
      <w:pPr>
        <w:autoSpaceDE w:val="0"/>
        <w:autoSpaceDN w:val="0"/>
        <w:adjustRightInd w:val="0"/>
        <w:spacing w:line="360" w:lineRule="auto"/>
        <w:jc w:val="both"/>
        <w:rPr>
          <w:rFonts w:eastAsia="HelveticaNeue"/>
        </w:rPr>
      </w:pPr>
    </w:p>
    <w:p w:rsidR="00F938C5" w:rsidRDefault="00F938C5" w:rsidP="00DA195B">
      <w:pPr>
        <w:pStyle w:val="Nagwek1"/>
        <w:numPr>
          <w:ilvl w:val="0"/>
          <w:numId w:val="15"/>
        </w:numPr>
        <w:ind w:left="426"/>
        <w:jc w:val="left"/>
        <w:rPr>
          <w:sz w:val="28"/>
          <w:szCs w:val="28"/>
        </w:rPr>
      </w:pPr>
      <w:bookmarkStart w:id="28" w:name="_Toc451635004"/>
      <w:bookmarkStart w:id="29" w:name="_Toc451667398"/>
      <w:bookmarkStart w:id="30" w:name="_Toc451667583"/>
      <w:bookmarkStart w:id="31" w:name="_Toc451667753"/>
      <w:bookmarkStart w:id="32" w:name="_Toc451667892"/>
      <w:bookmarkStart w:id="33" w:name="_Toc451679728"/>
      <w:bookmarkStart w:id="34" w:name="_Toc451862462"/>
      <w:r w:rsidRPr="0046257A">
        <w:rPr>
          <w:sz w:val="28"/>
          <w:szCs w:val="28"/>
        </w:rPr>
        <w:t>Koncepcja pracy szkoły na lata 201</w:t>
      </w:r>
      <w:r w:rsidR="00664592" w:rsidRPr="0046257A">
        <w:rPr>
          <w:sz w:val="28"/>
          <w:szCs w:val="28"/>
        </w:rPr>
        <w:t>6-2020</w:t>
      </w:r>
      <w:r w:rsidRPr="0046257A">
        <w:rPr>
          <w:sz w:val="28"/>
          <w:szCs w:val="28"/>
        </w:rPr>
        <w:t xml:space="preserve"> obejmuje:</w:t>
      </w:r>
      <w:bookmarkEnd w:id="28"/>
      <w:bookmarkEnd w:id="29"/>
      <w:bookmarkEnd w:id="30"/>
      <w:bookmarkEnd w:id="31"/>
      <w:bookmarkEnd w:id="32"/>
      <w:bookmarkEnd w:id="33"/>
      <w:bookmarkEnd w:id="34"/>
      <w:r w:rsidRPr="0046257A">
        <w:rPr>
          <w:sz w:val="28"/>
          <w:szCs w:val="28"/>
        </w:rPr>
        <w:t xml:space="preserve"> </w:t>
      </w:r>
    </w:p>
    <w:p w:rsidR="0046257A" w:rsidRPr="0046257A" w:rsidRDefault="0046257A" w:rsidP="0046257A">
      <w:pPr>
        <w:rPr>
          <w:rFonts w:eastAsia="HelveticaNeue"/>
        </w:rPr>
      </w:pPr>
    </w:p>
    <w:p w:rsidR="006C4499" w:rsidRPr="003563FD" w:rsidRDefault="00664592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35" w:name="_Toc451635005"/>
      <w:bookmarkStart w:id="36" w:name="_Toc451667399"/>
      <w:bookmarkStart w:id="37" w:name="_Toc451667584"/>
      <w:bookmarkStart w:id="38" w:name="_Toc451667754"/>
      <w:bookmarkStart w:id="39" w:name="_Toc451667893"/>
      <w:bookmarkStart w:id="40" w:name="_Toc451679729"/>
      <w:bookmarkStart w:id="41" w:name="_Toc451862463"/>
      <w:r w:rsidRPr="003563FD">
        <w:rPr>
          <w:sz w:val="24"/>
        </w:rPr>
        <w:t>Dydaktykę;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6C4499" w:rsidRPr="003563FD" w:rsidRDefault="002F4744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42" w:name="_Toc451635006"/>
      <w:bookmarkStart w:id="43" w:name="_Toc451667400"/>
      <w:bookmarkStart w:id="44" w:name="_Toc451667585"/>
      <w:bookmarkStart w:id="45" w:name="_Toc451667755"/>
      <w:bookmarkStart w:id="46" w:name="_Toc451667894"/>
      <w:bookmarkStart w:id="47" w:name="_Toc451679730"/>
      <w:bookmarkStart w:id="48" w:name="_Toc451862464"/>
      <w:r w:rsidRPr="003563FD">
        <w:rPr>
          <w:sz w:val="24"/>
        </w:rPr>
        <w:t xml:space="preserve">Proces </w:t>
      </w:r>
      <w:r w:rsidR="00DA195B" w:rsidRPr="003563FD">
        <w:rPr>
          <w:sz w:val="24"/>
        </w:rPr>
        <w:t>zarządzania szkołą</w:t>
      </w:r>
      <w:r w:rsidR="00664592" w:rsidRPr="003563FD">
        <w:rPr>
          <w:sz w:val="24"/>
        </w:rPr>
        <w:t>;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6C4499" w:rsidRPr="003563FD" w:rsidRDefault="002F4744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49" w:name="_Toc451635007"/>
      <w:bookmarkStart w:id="50" w:name="_Toc451667401"/>
      <w:bookmarkStart w:id="51" w:name="_Toc451667586"/>
      <w:bookmarkStart w:id="52" w:name="_Toc451667756"/>
      <w:bookmarkStart w:id="53" w:name="_Toc451667895"/>
      <w:bookmarkStart w:id="54" w:name="_Toc451679731"/>
      <w:bookmarkStart w:id="55" w:name="_Toc451862465"/>
      <w:r w:rsidRPr="003563FD">
        <w:rPr>
          <w:sz w:val="24"/>
        </w:rPr>
        <w:t>Proces k</w:t>
      </w:r>
      <w:r w:rsidR="00664592" w:rsidRPr="003563FD">
        <w:rPr>
          <w:sz w:val="24"/>
        </w:rPr>
        <w:t>ształcenia, opieki i wychowania;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742EF0" w:rsidRPr="003563FD" w:rsidRDefault="00742EF0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56" w:name="_Toc451635008"/>
      <w:bookmarkStart w:id="57" w:name="_Toc451667402"/>
      <w:bookmarkStart w:id="58" w:name="_Toc451667587"/>
      <w:bookmarkStart w:id="59" w:name="_Toc451667757"/>
      <w:bookmarkStart w:id="60" w:name="_Toc451667896"/>
      <w:bookmarkStart w:id="61" w:name="_Toc451679732"/>
      <w:bookmarkStart w:id="62" w:name="_Toc451862466"/>
      <w:r w:rsidRPr="003563FD">
        <w:rPr>
          <w:sz w:val="24"/>
        </w:rPr>
        <w:t>Proces budowania i doskonalenia zespołu pracowników</w:t>
      </w:r>
      <w:r w:rsidR="00664592" w:rsidRPr="003563FD">
        <w:rPr>
          <w:sz w:val="24"/>
        </w:rPr>
        <w:t>;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5C12CF" w:rsidRPr="003563FD" w:rsidRDefault="00DA195B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63" w:name="_Toc451635009"/>
      <w:bookmarkStart w:id="64" w:name="_Toc451667403"/>
      <w:bookmarkStart w:id="65" w:name="_Toc451667588"/>
      <w:bookmarkStart w:id="66" w:name="_Toc451667758"/>
      <w:bookmarkStart w:id="67" w:name="_Toc451667897"/>
      <w:bookmarkStart w:id="68" w:name="_Toc451679733"/>
      <w:bookmarkStart w:id="69" w:name="_Toc451862467"/>
      <w:r w:rsidRPr="003563FD">
        <w:rPr>
          <w:sz w:val="24"/>
        </w:rPr>
        <w:t>Współpraca ze</w:t>
      </w:r>
      <w:r w:rsidR="00664592" w:rsidRPr="003563FD">
        <w:rPr>
          <w:sz w:val="24"/>
        </w:rPr>
        <w:t xml:space="preserve"> środowiskiem lokalnym;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6C4499" w:rsidRPr="003563FD" w:rsidRDefault="00664592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70" w:name="_Toc451635010"/>
      <w:bookmarkStart w:id="71" w:name="_Toc451667404"/>
      <w:bookmarkStart w:id="72" w:name="_Toc451667589"/>
      <w:bookmarkStart w:id="73" w:name="_Toc451667759"/>
      <w:bookmarkStart w:id="74" w:name="_Toc451667898"/>
      <w:bookmarkStart w:id="75" w:name="_Toc451679734"/>
      <w:bookmarkStart w:id="76" w:name="_Toc451862468"/>
      <w:r w:rsidRPr="003563FD">
        <w:rPr>
          <w:sz w:val="24"/>
        </w:rPr>
        <w:t>Rozwój bazy i infrastruktury;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4D7737" w:rsidRPr="003563FD" w:rsidRDefault="004D7737" w:rsidP="00DA195B">
      <w:pPr>
        <w:pStyle w:val="Nagwek2"/>
        <w:numPr>
          <w:ilvl w:val="0"/>
          <w:numId w:val="19"/>
        </w:numPr>
        <w:spacing w:line="360" w:lineRule="auto"/>
        <w:rPr>
          <w:sz w:val="24"/>
        </w:rPr>
      </w:pPr>
      <w:bookmarkStart w:id="77" w:name="_Toc451635011"/>
      <w:bookmarkStart w:id="78" w:name="_Toc451667405"/>
      <w:bookmarkStart w:id="79" w:name="_Toc451667590"/>
      <w:bookmarkStart w:id="80" w:name="_Toc451667760"/>
      <w:bookmarkStart w:id="81" w:name="_Toc451667899"/>
      <w:bookmarkStart w:id="82" w:name="_Toc451679735"/>
      <w:bookmarkStart w:id="83" w:name="_Toc451862469"/>
      <w:r w:rsidRPr="003563FD">
        <w:rPr>
          <w:sz w:val="24"/>
        </w:rPr>
        <w:t>Ewaluację</w:t>
      </w:r>
      <w:r w:rsidR="00664592" w:rsidRPr="003563FD">
        <w:rPr>
          <w:sz w:val="24"/>
        </w:rPr>
        <w:t>.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F0378F" w:rsidRDefault="00F0378F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4BB" w:rsidRDefault="00D9661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84" w:name="_Toc451635012"/>
      <w:bookmarkStart w:id="85" w:name="_Toc451667406"/>
      <w:bookmarkStart w:id="86" w:name="_Toc451667591"/>
      <w:bookmarkStart w:id="87" w:name="_Toc451667761"/>
      <w:bookmarkStart w:id="88" w:name="_Toc451667900"/>
      <w:bookmarkStart w:id="89" w:name="_Toc451679736"/>
      <w:bookmarkStart w:id="90" w:name="_Toc451862470"/>
      <w:r>
        <w:rPr>
          <w:sz w:val="28"/>
          <w:szCs w:val="28"/>
        </w:rPr>
        <w:t>Dydaktyka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9A14CC" w:rsidRPr="009A14CC" w:rsidRDefault="009A14CC" w:rsidP="009A14CC"/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1134"/>
        <w:gridCol w:w="1701"/>
      </w:tblGrid>
      <w:tr w:rsidR="00F0378F" w:rsidRPr="00886692" w:rsidTr="009A14CC">
        <w:tc>
          <w:tcPr>
            <w:tcW w:w="1771" w:type="dxa"/>
            <w:vAlign w:val="center"/>
          </w:tcPr>
          <w:p w:rsidR="00F0378F" w:rsidRPr="00886692" w:rsidRDefault="00F0378F" w:rsidP="003563FD">
            <w:pPr>
              <w:pStyle w:val="Nagwek4"/>
              <w:numPr>
                <w:ilvl w:val="0"/>
                <w:numId w:val="0"/>
              </w:numPr>
              <w:spacing w:line="360" w:lineRule="auto"/>
              <w:ind w:left="864" w:hanging="864"/>
              <w:jc w:val="center"/>
              <w:rPr>
                <w:rFonts w:eastAsia="Arial Unicode MS"/>
                <w:sz w:val="24"/>
              </w:rPr>
            </w:pPr>
            <w:r w:rsidRPr="00886692">
              <w:rPr>
                <w:rFonts w:eastAsia="Arial Unicode MS"/>
                <w:sz w:val="24"/>
              </w:rPr>
              <w:t>Zadania</w:t>
            </w:r>
          </w:p>
        </w:tc>
        <w:tc>
          <w:tcPr>
            <w:tcW w:w="3402" w:type="dxa"/>
            <w:vAlign w:val="center"/>
          </w:tcPr>
          <w:p w:rsidR="00F0378F" w:rsidRPr="00886692" w:rsidRDefault="00F0378F" w:rsidP="009A14C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886692">
              <w:rPr>
                <w:rFonts w:eastAsia="Arial Unicode MS"/>
                <w:b/>
              </w:rPr>
              <w:t>Sposób realizacji</w:t>
            </w:r>
          </w:p>
        </w:tc>
        <w:tc>
          <w:tcPr>
            <w:tcW w:w="1134" w:type="dxa"/>
            <w:vAlign w:val="center"/>
          </w:tcPr>
          <w:p w:rsidR="00F0378F" w:rsidRPr="00886692" w:rsidRDefault="00F0378F" w:rsidP="003563FD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886692">
              <w:rPr>
                <w:rFonts w:eastAsia="Arial Unicode MS"/>
                <w:b/>
              </w:rPr>
              <w:t>Termin realizacji</w:t>
            </w:r>
          </w:p>
        </w:tc>
        <w:tc>
          <w:tcPr>
            <w:tcW w:w="1701" w:type="dxa"/>
            <w:vAlign w:val="center"/>
          </w:tcPr>
          <w:p w:rsidR="00F0378F" w:rsidRPr="003563FD" w:rsidRDefault="00F0378F" w:rsidP="003563FD">
            <w:pPr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563FD">
              <w:rPr>
                <w:rFonts w:eastAsia="Arial Unicode MS"/>
                <w:b/>
                <w:sz w:val="22"/>
                <w:szCs w:val="22"/>
              </w:rPr>
              <w:t>Odpowiedzialni</w:t>
            </w:r>
          </w:p>
          <w:p w:rsidR="00F0378F" w:rsidRPr="003563FD" w:rsidRDefault="00F0378F" w:rsidP="003563FD">
            <w:pPr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563FD">
              <w:rPr>
                <w:rFonts w:eastAsia="Arial Unicode MS"/>
                <w:b/>
                <w:sz w:val="22"/>
                <w:szCs w:val="22"/>
              </w:rPr>
              <w:t>za realizację</w:t>
            </w:r>
          </w:p>
        </w:tc>
      </w:tr>
      <w:tr w:rsidR="00F0378F" w:rsidRPr="00886692" w:rsidTr="00E015B2">
        <w:tc>
          <w:tcPr>
            <w:tcW w:w="1771" w:type="dxa"/>
          </w:tcPr>
          <w:p w:rsidR="00F0378F" w:rsidRPr="0088669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Diagnozowanie poziomu wiedzy i umiejętności uczniów</w:t>
            </w:r>
          </w:p>
        </w:tc>
        <w:tc>
          <w:tcPr>
            <w:tcW w:w="3402" w:type="dxa"/>
          </w:tcPr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diagnozowanie postępów uczniów 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analiza dokumentów uczniów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zestawienia  klasyfikacji śródrocznej i rocznej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analiza wyników egzaminów maturalnych oraz potwierdzających kwalifikacje</w:t>
            </w:r>
            <w:r w:rsidR="00571179" w:rsidRPr="00886692">
              <w:rPr>
                <w:rFonts w:eastAsia="Arial Unicode MS"/>
              </w:rPr>
              <w:t xml:space="preserve"> w zawodzie (technik</w:t>
            </w:r>
            <w:r w:rsidRPr="00886692">
              <w:rPr>
                <w:rFonts w:eastAsia="Arial Unicode MS"/>
              </w:rPr>
              <w:t>u</w:t>
            </w:r>
            <w:r w:rsidR="00571179" w:rsidRPr="00886692">
              <w:rPr>
                <w:rFonts w:eastAsia="Arial Unicode MS"/>
              </w:rPr>
              <w:t>m</w:t>
            </w:r>
            <w:r w:rsidRPr="00886692">
              <w:rPr>
                <w:rFonts w:eastAsia="Arial Unicode MS"/>
              </w:rPr>
              <w:t>)</w:t>
            </w:r>
          </w:p>
        </w:tc>
        <w:tc>
          <w:tcPr>
            <w:tcW w:w="1134" w:type="dxa"/>
            <w:vAlign w:val="center"/>
          </w:tcPr>
          <w:p w:rsidR="00F0378F" w:rsidRPr="00886692" w:rsidRDefault="00571179" w:rsidP="00F476A8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F0378F" w:rsidRPr="00E015B2" w:rsidRDefault="00F0378F" w:rsidP="00F476A8">
            <w:pPr>
              <w:spacing w:line="360" w:lineRule="auto"/>
              <w:jc w:val="center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Wicedyrektor</w:t>
            </w:r>
          </w:p>
          <w:p w:rsidR="00F0378F" w:rsidRPr="00E015B2" w:rsidRDefault="00F0378F" w:rsidP="00C534C0">
            <w:pPr>
              <w:spacing w:line="360" w:lineRule="auto"/>
              <w:jc w:val="center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Wychowawcy</w:t>
            </w:r>
          </w:p>
          <w:p w:rsidR="00F0378F" w:rsidRPr="00886692" w:rsidRDefault="00F0378F" w:rsidP="00F476A8">
            <w:pPr>
              <w:spacing w:line="36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476A8" w:rsidRPr="00886692" w:rsidTr="00E015B2">
        <w:tc>
          <w:tcPr>
            <w:tcW w:w="1771" w:type="dxa"/>
          </w:tcPr>
          <w:p w:rsidR="00F476A8" w:rsidRPr="00886692" w:rsidRDefault="00F476A8" w:rsidP="00F476A8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Wyrównywanie poziomu umiejętności uczniów </w:t>
            </w:r>
            <w:r w:rsidR="00E015B2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w szkole</w:t>
            </w:r>
          </w:p>
        </w:tc>
        <w:tc>
          <w:tcPr>
            <w:tcW w:w="3402" w:type="dxa"/>
          </w:tcPr>
          <w:p w:rsidR="00F476A8" w:rsidRPr="00886692" w:rsidRDefault="00F476A8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 miarę możliwości zajęcia wyrównawcze</w:t>
            </w:r>
          </w:p>
          <w:p w:rsidR="00F476A8" w:rsidRPr="00886692" w:rsidRDefault="00F476A8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samopomoc koleżeńska</w:t>
            </w:r>
          </w:p>
          <w:p w:rsidR="00F476A8" w:rsidRPr="00886692" w:rsidRDefault="00F476A8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 indywidualna praca</w:t>
            </w:r>
            <w:r w:rsidR="00E015B2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 z uczniem na lekcji</w:t>
            </w:r>
          </w:p>
        </w:tc>
        <w:tc>
          <w:tcPr>
            <w:tcW w:w="1134" w:type="dxa"/>
            <w:vAlign w:val="center"/>
          </w:tcPr>
          <w:p w:rsidR="00F476A8" w:rsidRPr="00886692" w:rsidRDefault="00F476A8" w:rsidP="00F476A8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F476A8" w:rsidRPr="00886692" w:rsidRDefault="00F476A8" w:rsidP="00F476A8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Nauczyciele</w:t>
            </w:r>
          </w:p>
          <w:p w:rsidR="00F476A8" w:rsidRPr="00886692" w:rsidRDefault="00F476A8" w:rsidP="00F476A8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</w:tr>
      <w:tr w:rsidR="00F0378F" w:rsidRPr="00886692" w:rsidTr="00E015B2">
        <w:tc>
          <w:tcPr>
            <w:tcW w:w="1771" w:type="dxa"/>
          </w:tcPr>
          <w:p w:rsidR="00F0378F" w:rsidRPr="0088669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Stwarzanie możliwości rozwijania indywidualnych zainteresowań </w:t>
            </w:r>
            <w:r w:rsidR="00C534C0" w:rsidRPr="00886692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i zdolności uczniów</w:t>
            </w:r>
          </w:p>
        </w:tc>
        <w:tc>
          <w:tcPr>
            <w:tcW w:w="3402" w:type="dxa"/>
          </w:tcPr>
          <w:p w:rsidR="00C57AB3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działalność kół zainteresowań: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chór szkolny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szkolne koło PCK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Szkolny Klub Europejski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LOP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Wolontariat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SK Caritas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Szkolny Klub Debat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 xml:space="preserve">Szkolny Club </w:t>
            </w:r>
            <w:proofErr w:type="spellStart"/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Scrable</w:t>
            </w:r>
            <w:proofErr w:type="spellEnd"/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Szkolny Klub Cyklistów</w:t>
            </w:r>
          </w:p>
          <w:p w:rsidR="00C57AB3" w:rsidRPr="00886692" w:rsidRDefault="00C57AB3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Szkolny Klub Historyczny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koło miłośników poezji śpiewanej</w:t>
            </w:r>
          </w:p>
          <w:p w:rsidR="00C534C0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Koła Przedmiotowe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systematyczne poszerzanie oferty zajęć pozalekcyjnych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zajęcia informatyczne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 xml:space="preserve">zajęcia </w:t>
            </w:r>
            <w:proofErr w:type="spellStart"/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artystyczno</w:t>
            </w:r>
            <w:proofErr w:type="spellEnd"/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BF60EE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krajoznawcze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 xml:space="preserve">zajęcia </w:t>
            </w:r>
            <w:proofErr w:type="spellStart"/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turystyczno</w:t>
            </w:r>
            <w:proofErr w:type="spellEnd"/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BF60EE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krajoznawcze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>koło teatralne</w:t>
            </w:r>
          </w:p>
          <w:p w:rsidR="00F0378F" w:rsidRPr="00886692" w:rsidRDefault="00F0378F" w:rsidP="00DA19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9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6692">
              <w:rPr>
                <w:rFonts w:ascii="Times New Roman" w:eastAsia="Arial Unicode MS" w:hAnsi="Times New Roman"/>
                <w:sz w:val="24"/>
                <w:szCs w:val="24"/>
              </w:rPr>
              <w:t xml:space="preserve">zajęcia terapeutyczne   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praca na lekcji z uczniem zdolnym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działalność Samorządu Uczniowskiego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konkursy szkolne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i międzyszkolne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zawody sportowe</w:t>
            </w:r>
          </w:p>
          <w:p w:rsidR="00F0378F" w:rsidRPr="00886692" w:rsidRDefault="00F0378F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działalność charytatywna                     ( wolontariat, WOŚP, współpraca z Domami Dziecka)                 </w:t>
            </w:r>
          </w:p>
          <w:p w:rsidR="00F0378F" w:rsidRPr="00886692" w:rsidRDefault="00F0378F" w:rsidP="00CF1683">
            <w:pPr>
              <w:spacing w:line="360" w:lineRule="auto"/>
              <w:rPr>
                <w:rFonts w:eastAsia="Arial Unicode MS"/>
              </w:rPr>
            </w:pPr>
          </w:p>
        </w:tc>
        <w:tc>
          <w:tcPr>
            <w:tcW w:w="1134" w:type="dxa"/>
            <w:vAlign w:val="center"/>
          </w:tcPr>
          <w:p w:rsidR="00F0378F" w:rsidRPr="00886692" w:rsidRDefault="00C534C0" w:rsidP="00C534C0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</w:tcPr>
          <w:p w:rsidR="00F0378F" w:rsidRPr="00DA0D1F" w:rsidRDefault="00F0378F" w:rsidP="00CF1683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Opiekunowie kół zainteresowań</w:t>
            </w: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Nauczyciele</w:t>
            </w: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</w:p>
          <w:p w:rsidR="00F0378F" w:rsidRPr="00E015B2" w:rsidRDefault="00DA0D1F" w:rsidP="00CF1683">
            <w:pPr>
              <w:spacing w:line="360" w:lineRule="auto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Samorząd uczniowski</w:t>
            </w: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</w:p>
          <w:p w:rsidR="00F0378F" w:rsidRPr="00E015B2" w:rsidRDefault="00F0378F" w:rsidP="00CF1683">
            <w:pPr>
              <w:spacing w:line="360" w:lineRule="auto"/>
              <w:rPr>
                <w:rFonts w:eastAsia="Arial Unicode MS"/>
              </w:rPr>
            </w:pPr>
            <w:r w:rsidRPr="00E015B2">
              <w:rPr>
                <w:rFonts w:eastAsia="Arial Unicode MS"/>
              </w:rPr>
              <w:t>n-l bibliotekarz</w:t>
            </w:r>
          </w:p>
          <w:p w:rsidR="00F0378F" w:rsidRPr="00DA0D1F" w:rsidRDefault="00F0378F" w:rsidP="00CF1683">
            <w:pPr>
              <w:spacing w:line="36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8F0B9E" w:rsidRPr="00886692" w:rsidTr="00E015B2">
        <w:tc>
          <w:tcPr>
            <w:tcW w:w="1771" w:type="dxa"/>
          </w:tcPr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Przygotowanie do egzaminów zewnętrznych</w:t>
            </w:r>
          </w:p>
        </w:tc>
        <w:tc>
          <w:tcPr>
            <w:tcW w:w="3402" w:type="dxa"/>
          </w:tcPr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informowanie uczniów, ich rodziców i pracodawców o wymaganiach </w:t>
            </w:r>
            <w:r w:rsidR="00DA195B" w:rsidRPr="00886692">
              <w:rPr>
                <w:rFonts w:eastAsia="Arial Unicode MS"/>
              </w:rPr>
              <w:t>i sposobie</w:t>
            </w:r>
            <w:r w:rsidRPr="00886692">
              <w:rPr>
                <w:rFonts w:eastAsia="Arial Unicode MS"/>
              </w:rPr>
              <w:t xml:space="preserve"> przeprowadzenia egzaminu maturalnego oraz potwierdzającego kwalifikacje </w:t>
            </w:r>
            <w:r w:rsidR="007750FB">
              <w:rPr>
                <w:rFonts w:eastAsia="Arial Unicode MS"/>
              </w:rPr>
              <w:br/>
            </w:r>
            <w:r w:rsidR="00FF19D9">
              <w:rPr>
                <w:rFonts w:eastAsia="Arial Unicode MS"/>
              </w:rPr>
              <w:t>w zawodzie(technikum</w:t>
            </w:r>
            <w:r w:rsidRPr="00886692">
              <w:rPr>
                <w:rFonts w:eastAsia="Arial Unicode MS"/>
              </w:rPr>
              <w:t>)</w:t>
            </w:r>
          </w:p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prz</w:t>
            </w:r>
            <w:r w:rsidR="007750FB">
              <w:rPr>
                <w:rFonts w:eastAsia="Arial Unicode MS"/>
              </w:rPr>
              <w:t xml:space="preserve">eprowadzenie próbnego egzaminu </w:t>
            </w:r>
            <w:r w:rsidRPr="00886692">
              <w:rPr>
                <w:rFonts w:eastAsia="Arial Unicode MS"/>
              </w:rPr>
              <w:t xml:space="preserve">maturalnego oraz potwierdzającego kwalifikacje </w:t>
            </w:r>
            <w:r w:rsidR="00FF19D9">
              <w:rPr>
                <w:rFonts w:eastAsia="Arial Unicode MS"/>
              </w:rPr>
              <w:t>w zawodzie</w:t>
            </w:r>
          </w:p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prowadzenie zajęć dodatkowych przygotowujących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do egzaminu maturalnego</w:t>
            </w:r>
            <w:r w:rsidR="007750FB">
              <w:rPr>
                <w:rFonts w:eastAsia="Arial Unicode MS"/>
              </w:rPr>
              <w:t xml:space="preserve"> i egzaminu potwierdzającego kwalifikacje w zawodzie</w:t>
            </w:r>
          </w:p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ścisła współpraca wychowawców i nauczycieli przedmiotowych</w:t>
            </w:r>
          </w:p>
          <w:p w:rsidR="008F0B9E" w:rsidRPr="00886692" w:rsidRDefault="008F0B9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coroczna analiza wyników egzaminu zewnętrznego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i wdrażanie wynikających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z niej wniosków</w:t>
            </w:r>
          </w:p>
          <w:p w:rsidR="008F0B9E" w:rsidRPr="00886692" w:rsidRDefault="007750FB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>
              <w:rPr>
                <w:rFonts w:eastAsia="Arial Unicode MS"/>
              </w:rPr>
              <w:t>zajęcia indywidualne</w:t>
            </w:r>
            <w:r>
              <w:rPr>
                <w:rFonts w:eastAsia="Arial Unicode MS"/>
              </w:rPr>
              <w:br/>
            </w:r>
            <w:r w:rsidR="00BF60EE">
              <w:rPr>
                <w:rFonts w:eastAsia="Arial Unicode MS"/>
              </w:rPr>
              <w:t>i grupowe</w:t>
            </w:r>
            <w:r w:rsidR="008F0B9E" w:rsidRPr="00886692">
              <w:rPr>
                <w:rFonts w:eastAsia="Arial Unicode MS"/>
              </w:rPr>
              <w:t xml:space="preserve"> ze szkolnym doradcą kariery zawodowej</w:t>
            </w:r>
          </w:p>
        </w:tc>
        <w:tc>
          <w:tcPr>
            <w:tcW w:w="1134" w:type="dxa"/>
            <w:vAlign w:val="center"/>
          </w:tcPr>
          <w:p w:rsidR="008F0B9E" w:rsidRPr="00886692" w:rsidRDefault="008F0B9E" w:rsidP="008F0B9E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</w:tcPr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Wychowawcy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Zespół ewaluacyjny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Wicedyrektor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Nauczyciele przedmiotowi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Szkolny doradca zawodowy</w:t>
            </w:r>
          </w:p>
          <w:p w:rsidR="008F0B9E" w:rsidRPr="00886692" w:rsidRDefault="008F0B9E" w:rsidP="008F0B9E">
            <w:pPr>
              <w:spacing w:line="360" w:lineRule="auto"/>
              <w:rPr>
                <w:rFonts w:eastAsia="Arial Unicode MS"/>
              </w:rPr>
            </w:pPr>
          </w:p>
        </w:tc>
      </w:tr>
      <w:tr w:rsidR="00295E7D" w:rsidRPr="00886692" w:rsidTr="00E015B2">
        <w:tc>
          <w:tcPr>
            <w:tcW w:w="1771" w:type="dxa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Podnoszenie poziomu nauczania, badanie wyników nauczania</w:t>
            </w:r>
          </w:p>
        </w:tc>
        <w:tc>
          <w:tcPr>
            <w:tcW w:w="3402" w:type="dxa"/>
          </w:tcPr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zestawienia klasyfikacji śródrocznej i rocznej oraz wdrażanie wniosków z w/w zestawień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gromadzenie i systematyczna analiza </w:t>
            </w:r>
            <w:r w:rsidR="00DA195B" w:rsidRPr="00886692">
              <w:rPr>
                <w:rFonts w:eastAsia="Arial Unicode MS"/>
              </w:rPr>
              <w:t>danych pozyskanych</w:t>
            </w:r>
            <w:r w:rsidRPr="00886692">
              <w:rPr>
                <w:rFonts w:eastAsia="Arial Unicode MS"/>
              </w:rPr>
              <w:t xml:space="preserve"> z OKE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dokonywanie analizy wyników matur z wynikami w skali kraju województwa, powiatu i gminy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monitorowanie poziomu nauczania (obserwacje)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ścisła współpraca z rodzicami (systematyczne informowanie o postępach w nauce)</w:t>
            </w:r>
          </w:p>
          <w:p w:rsidR="00295E7D" w:rsidRPr="00886692" w:rsidRDefault="00BF60EE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wykorzystywanie </w:t>
            </w:r>
            <w:r w:rsidR="00295E7D" w:rsidRPr="00886692">
              <w:rPr>
                <w:rFonts w:eastAsia="Arial Unicode MS"/>
              </w:rPr>
              <w:t>bazy multimedialnej w nauczaniu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wykorzystywanie nowoczesnych pomocy dydaktycznych w nauczaniu</w:t>
            </w:r>
          </w:p>
        </w:tc>
        <w:tc>
          <w:tcPr>
            <w:tcW w:w="1134" w:type="dxa"/>
            <w:vAlign w:val="center"/>
          </w:tcPr>
          <w:p w:rsidR="00295E7D" w:rsidRPr="00886692" w:rsidRDefault="00295E7D" w:rsidP="00295E7D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Dyrektor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Wicedyrektor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Wychowawcy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Nauczyciele</w:t>
            </w:r>
          </w:p>
        </w:tc>
      </w:tr>
      <w:tr w:rsidR="00295E7D" w:rsidRPr="00886692" w:rsidTr="00E015B2">
        <w:tc>
          <w:tcPr>
            <w:tcW w:w="1771" w:type="dxa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Doskonalenie przedmiotowego systemu oceniania</w:t>
            </w:r>
          </w:p>
        </w:tc>
        <w:tc>
          <w:tcPr>
            <w:tcW w:w="3402" w:type="dxa"/>
          </w:tcPr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praca zespołów przedmiotowych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wdrażanie wniosków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z nadzoru pedagogicznego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dostosowanie wymagań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do indywidualnych możliwości i potrzeb edukacyjnych ucznia </w:t>
            </w:r>
          </w:p>
        </w:tc>
        <w:tc>
          <w:tcPr>
            <w:tcW w:w="1134" w:type="dxa"/>
            <w:vAlign w:val="center"/>
          </w:tcPr>
          <w:p w:rsidR="00295E7D" w:rsidRPr="00886692" w:rsidRDefault="00295E7D" w:rsidP="00295E7D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Nauczyciele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</w:p>
        </w:tc>
      </w:tr>
      <w:tr w:rsidR="00295E7D" w:rsidRPr="00886692" w:rsidTr="00E015B2">
        <w:tc>
          <w:tcPr>
            <w:tcW w:w="1771" w:type="dxa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proofErr w:type="spellStart"/>
            <w:r w:rsidRPr="00886692">
              <w:rPr>
                <w:rFonts w:eastAsia="Arial Unicode MS"/>
              </w:rPr>
              <w:t>Wykorzysty</w:t>
            </w:r>
            <w:r w:rsidR="007750FB">
              <w:rPr>
                <w:rFonts w:eastAsia="Arial Unicode MS"/>
              </w:rPr>
              <w:t>-</w:t>
            </w:r>
            <w:r w:rsidRPr="00886692">
              <w:rPr>
                <w:rFonts w:eastAsia="Arial Unicode MS"/>
              </w:rPr>
              <w:t>wanie</w:t>
            </w:r>
            <w:proofErr w:type="spellEnd"/>
            <w:r w:rsidRPr="00886692">
              <w:rPr>
                <w:rFonts w:eastAsia="Arial Unicode MS"/>
              </w:rPr>
              <w:t xml:space="preserve"> informacji 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o losach absolwentów </w:t>
            </w:r>
          </w:p>
        </w:tc>
        <w:tc>
          <w:tcPr>
            <w:tcW w:w="3402" w:type="dxa"/>
          </w:tcPr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ankietowanie uczniów ostatnich klas przed ukończeniem szkoły n/t ich planów życiowych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pozyskanie informacji (ankieta, </w:t>
            </w:r>
            <w:r w:rsidR="00DA195B" w:rsidRPr="00886692">
              <w:rPr>
                <w:rFonts w:eastAsia="Arial Unicode MS"/>
              </w:rPr>
              <w:t>wywiad) o</w:t>
            </w:r>
            <w:r w:rsidRPr="00886692">
              <w:rPr>
                <w:rFonts w:eastAsia="Arial Unicode MS"/>
              </w:rPr>
              <w:t xml:space="preserve"> losach absolwentów i prezentowanie ich uczniom, rodzicom</w:t>
            </w:r>
          </w:p>
          <w:p w:rsidR="00295E7D" w:rsidRPr="00886692" w:rsidRDefault="00295E7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pro</w:t>
            </w:r>
            <w:r w:rsidR="007750FB">
              <w:rPr>
                <w:rFonts w:eastAsia="Arial Unicode MS"/>
              </w:rPr>
              <w:t>wadzenie poradnictwa zawodowego</w:t>
            </w:r>
            <w:r w:rsidR="007750FB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>z wykorzystaniem informacji n/t losów absolwentów</w:t>
            </w:r>
          </w:p>
          <w:p w:rsidR="00295E7D" w:rsidRPr="00886692" w:rsidRDefault="007750FB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>
              <w:rPr>
                <w:rFonts w:eastAsia="Arial Unicode MS"/>
              </w:rPr>
              <w:t>organizowanie spotkań</w:t>
            </w:r>
            <w:r>
              <w:rPr>
                <w:rFonts w:eastAsia="Arial Unicode MS"/>
              </w:rPr>
              <w:br/>
            </w:r>
            <w:r w:rsidR="00295E7D" w:rsidRPr="00886692">
              <w:rPr>
                <w:rFonts w:eastAsia="Arial Unicode MS"/>
              </w:rPr>
              <w:t>z absolwentami na terenie szkoły</w:t>
            </w:r>
          </w:p>
        </w:tc>
        <w:tc>
          <w:tcPr>
            <w:tcW w:w="1134" w:type="dxa"/>
            <w:vAlign w:val="center"/>
          </w:tcPr>
          <w:p w:rsidR="00295E7D" w:rsidRPr="00886692" w:rsidRDefault="00295E7D" w:rsidP="00295E7D">
            <w:pPr>
              <w:spacing w:line="360" w:lineRule="auto"/>
              <w:jc w:val="center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Zespół ewaluacyjny</w:t>
            </w:r>
          </w:p>
          <w:p w:rsidR="00295E7D" w:rsidRPr="00886692" w:rsidRDefault="00295E7D" w:rsidP="00295E7D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Doradca zawodowy</w:t>
            </w:r>
          </w:p>
        </w:tc>
      </w:tr>
      <w:tr w:rsidR="00E42756" w:rsidRPr="00886692" w:rsidTr="00BE567E">
        <w:tc>
          <w:tcPr>
            <w:tcW w:w="1771" w:type="dxa"/>
          </w:tcPr>
          <w:p w:rsidR="00E42756" w:rsidRPr="00886692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Wdrożenie nowej podstawy programowej kształcenia zawodowego</w:t>
            </w:r>
          </w:p>
        </w:tc>
        <w:tc>
          <w:tcPr>
            <w:tcW w:w="3402" w:type="dxa"/>
          </w:tcPr>
          <w:p w:rsidR="00E42756" w:rsidRPr="00886692" w:rsidRDefault="007750FB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>
              <w:rPr>
                <w:rFonts w:eastAsia="Arial Unicode MS"/>
              </w:rPr>
              <w:t>szkolenia nauczycieli</w:t>
            </w:r>
            <w:r>
              <w:rPr>
                <w:rFonts w:eastAsia="Arial Unicode MS"/>
              </w:rPr>
              <w:br/>
            </w:r>
            <w:r w:rsidR="00E42756" w:rsidRPr="00886692">
              <w:rPr>
                <w:rFonts w:eastAsia="Arial Unicode MS"/>
              </w:rPr>
              <w:t>w zakresie wdrażania nowej podstawy programowej</w:t>
            </w:r>
          </w:p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przygotowanie planów nauczania w oparciu o nową podstawę programową</w:t>
            </w:r>
          </w:p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realizacja w/w planów nauczania</w:t>
            </w:r>
          </w:p>
        </w:tc>
        <w:tc>
          <w:tcPr>
            <w:tcW w:w="1134" w:type="dxa"/>
            <w:vAlign w:val="center"/>
          </w:tcPr>
          <w:p w:rsidR="00E42756" w:rsidRDefault="00E42756" w:rsidP="00BE567E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Wrzesień</w:t>
            </w:r>
          </w:p>
          <w:p w:rsidR="00E42756" w:rsidRPr="00886692" w:rsidRDefault="00E42756" w:rsidP="00BE567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  <w:vAlign w:val="center"/>
          </w:tcPr>
          <w:p w:rsidR="00E42756" w:rsidRPr="00886692" w:rsidRDefault="00E42756" w:rsidP="007750FB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Dyrektor</w:t>
            </w:r>
          </w:p>
          <w:p w:rsidR="00E42756" w:rsidRPr="00886692" w:rsidRDefault="00E42756" w:rsidP="007750FB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Wicedyrektor</w:t>
            </w:r>
          </w:p>
          <w:p w:rsidR="00E42756" w:rsidRPr="00886692" w:rsidRDefault="00E42756" w:rsidP="007750FB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Nauczyciele</w:t>
            </w:r>
          </w:p>
          <w:p w:rsidR="00E42756" w:rsidRPr="00886692" w:rsidRDefault="00E42756" w:rsidP="007750FB">
            <w:pPr>
              <w:spacing w:line="360" w:lineRule="auto"/>
              <w:rPr>
                <w:rFonts w:eastAsia="Arial Unicode MS"/>
              </w:rPr>
            </w:pPr>
          </w:p>
        </w:tc>
      </w:tr>
      <w:tr w:rsidR="00E42756" w:rsidRPr="00886692" w:rsidTr="00BE567E">
        <w:tc>
          <w:tcPr>
            <w:tcW w:w="1771" w:type="dxa"/>
          </w:tcPr>
          <w:p w:rsidR="00E42756" w:rsidRPr="00E42756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E42756">
              <w:rPr>
                <w:rFonts w:eastAsia="Arial Unicode MS"/>
              </w:rPr>
              <w:t xml:space="preserve">Utworzenie klas o nowych </w:t>
            </w:r>
            <w:r w:rsidR="00DA195B" w:rsidRPr="00E42756">
              <w:rPr>
                <w:rFonts w:eastAsia="Arial Unicode MS"/>
              </w:rPr>
              <w:t>profilach:</w:t>
            </w:r>
          </w:p>
          <w:p w:rsidR="00E42756" w:rsidRPr="00E42756" w:rsidRDefault="00E42756" w:rsidP="00E42756">
            <w:pPr>
              <w:pStyle w:val="Akapitzlist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rozpoznanie potrzeb rynku pracy w odniesieniu do nowo wprowadzonych profili kształcenia</w:t>
            </w:r>
          </w:p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rozpropagowanie informacji</w:t>
            </w:r>
            <w:r w:rsidR="00BE567E">
              <w:rPr>
                <w:rFonts w:eastAsia="Arial Unicode MS"/>
              </w:rPr>
              <w:br/>
            </w:r>
            <w:r w:rsidRPr="00886692">
              <w:rPr>
                <w:rFonts w:eastAsia="Arial Unicode MS"/>
              </w:rPr>
              <w:t xml:space="preserve"> o nowo tworzonych profilach kształcenia </w:t>
            </w:r>
          </w:p>
          <w:p w:rsidR="00E42756" w:rsidRPr="00886692" w:rsidRDefault="00E42756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356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 xml:space="preserve">wyposażenie dydaktyczne pracowni </w:t>
            </w:r>
          </w:p>
          <w:p w:rsidR="00E42756" w:rsidRPr="00886692" w:rsidRDefault="00E42756" w:rsidP="00E42756">
            <w:pPr>
              <w:spacing w:line="360" w:lineRule="auto"/>
              <w:ind w:left="225"/>
              <w:rPr>
                <w:rFonts w:eastAsia="Arial Unicode MS"/>
              </w:rPr>
            </w:pPr>
          </w:p>
        </w:tc>
        <w:tc>
          <w:tcPr>
            <w:tcW w:w="1134" w:type="dxa"/>
            <w:vAlign w:val="center"/>
          </w:tcPr>
          <w:p w:rsidR="00E42756" w:rsidRDefault="00E42756" w:rsidP="00BE567E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Wrzesień</w:t>
            </w:r>
          </w:p>
          <w:p w:rsidR="00E42756" w:rsidRPr="00886692" w:rsidRDefault="00E42756" w:rsidP="00BE567E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2016-2020</w:t>
            </w:r>
          </w:p>
        </w:tc>
        <w:tc>
          <w:tcPr>
            <w:tcW w:w="1701" w:type="dxa"/>
          </w:tcPr>
          <w:p w:rsidR="00E42756" w:rsidRPr="00886692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Dyrektor szkoły</w:t>
            </w:r>
          </w:p>
          <w:p w:rsidR="00E42756" w:rsidRPr="00886692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Zespół ds. promocji szkoły</w:t>
            </w:r>
          </w:p>
          <w:p w:rsidR="00E42756" w:rsidRPr="00886692" w:rsidRDefault="00E42756" w:rsidP="00E42756">
            <w:pPr>
              <w:spacing w:line="360" w:lineRule="auto"/>
              <w:rPr>
                <w:rFonts w:eastAsia="Arial Unicode MS"/>
              </w:rPr>
            </w:pPr>
            <w:r w:rsidRPr="00886692">
              <w:rPr>
                <w:rFonts w:eastAsia="Arial Unicode MS"/>
              </w:rPr>
              <w:t>Kierownik szkolenia praktycznego</w:t>
            </w:r>
          </w:p>
        </w:tc>
      </w:tr>
    </w:tbl>
    <w:p w:rsidR="00F0378F" w:rsidRDefault="00F0378F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67E" w:rsidRDefault="00BE567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67E" w:rsidRDefault="00BE567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67E" w:rsidRDefault="00BE567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C5E" w:rsidRDefault="00343C5E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D54" w:rsidRPr="004D7737" w:rsidRDefault="00D23D54" w:rsidP="00F0378F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67B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91" w:name="_Toc451635013"/>
      <w:bookmarkStart w:id="92" w:name="_Toc451667407"/>
      <w:bookmarkStart w:id="93" w:name="_Toc451667592"/>
      <w:bookmarkStart w:id="94" w:name="_Toc451667762"/>
      <w:bookmarkStart w:id="95" w:name="_Toc451667901"/>
      <w:bookmarkStart w:id="96" w:name="_Toc451679737"/>
      <w:bookmarkStart w:id="97" w:name="_Toc451862471"/>
      <w:r w:rsidRPr="00D9661B">
        <w:rPr>
          <w:sz w:val="28"/>
          <w:szCs w:val="28"/>
        </w:rPr>
        <w:t xml:space="preserve">Proces </w:t>
      </w:r>
      <w:bookmarkEnd w:id="91"/>
      <w:r w:rsidR="00DA195B" w:rsidRPr="00D9661B">
        <w:rPr>
          <w:sz w:val="28"/>
          <w:szCs w:val="28"/>
        </w:rPr>
        <w:t>zarządzania szkołą</w:t>
      </w:r>
      <w:bookmarkEnd w:id="92"/>
      <w:bookmarkEnd w:id="93"/>
      <w:bookmarkEnd w:id="94"/>
      <w:bookmarkEnd w:id="95"/>
      <w:bookmarkEnd w:id="96"/>
      <w:bookmarkEnd w:id="97"/>
    </w:p>
    <w:p w:rsidR="00BE567E" w:rsidRPr="00BE567E" w:rsidRDefault="00BE567E" w:rsidP="00BE567E"/>
    <w:p w:rsidR="0065567B" w:rsidRPr="00BE567E" w:rsidRDefault="0065567B" w:rsidP="00D9661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567E">
        <w:rPr>
          <w:rFonts w:ascii="Times New Roman" w:hAnsi="Times New Roman"/>
          <w:sz w:val="24"/>
          <w:szCs w:val="24"/>
        </w:rPr>
        <w:t xml:space="preserve">Przywództwo definiuje się </w:t>
      </w:r>
      <w:r w:rsidR="00DA195B" w:rsidRPr="00BE567E">
        <w:rPr>
          <w:rFonts w:ascii="Times New Roman" w:hAnsi="Times New Roman"/>
          <w:sz w:val="24"/>
          <w:szCs w:val="24"/>
        </w:rPr>
        <w:t>najczęściej, jako</w:t>
      </w:r>
      <w:r w:rsidRPr="00BE567E">
        <w:rPr>
          <w:rFonts w:ascii="Times New Roman" w:hAnsi="Times New Roman"/>
          <w:sz w:val="24"/>
          <w:szCs w:val="24"/>
        </w:rPr>
        <w:t xml:space="preserve"> proces wpływania na innych w celu wspólnego osiągania uzgodnionych celów organizacji.</w:t>
      </w:r>
      <w:r w:rsidR="00E42756" w:rsidRPr="00BE567E">
        <w:rPr>
          <w:rFonts w:ascii="Times New Roman" w:hAnsi="Times New Roman"/>
          <w:sz w:val="24"/>
          <w:szCs w:val="24"/>
        </w:rPr>
        <w:t xml:space="preserve"> E</w:t>
      </w:r>
      <w:r w:rsidRPr="00BE567E">
        <w:rPr>
          <w:rFonts w:ascii="Times New Roman" w:hAnsi="Times New Roman"/>
          <w:sz w:val="24"/>
          <w:szCs w:val="24"/>
        </w:rPr>
        <w:t>du</w:t>
      </w:r>
      <w:r w:rsidR="00BE567E">
        <w:rPr>
          <w:rFonts w:ascii="Times New Roman" w:hAnsi="Times New Roman"/>
          <w:sz w:val="24"/>
          <w:szCs w:val="24"/>
        </w:rPr>
        <w:t>kacji potrzebne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>jest przewodzenie polegające na współdziałaniu</w:t>
      </w:r>
      <w:r w:rsidR="00BE567E">
        <w:rPr>
          <w:rFonts w:ascii="Times New Roman" w:hAnsi="Times New Roman"/>
          <w:sz w:val="24"/>
          <w:szCs w:val="24"/>
        </w:rPr>
        <w:t xml:space="preserve"> i ciągłej komunikacji z ludźmi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>na wszystkich płasz</w:t>
      </w:r>
      <w:r w:rsidR="00E42756" w:rsidRPr="00BE567E">
        <w:rPr>
          <w:rFonts w:ascii="Times New Roman" w:hAnsi="Times New Roman"/>
          <w:sz w:val="24"/>
          <w:szCs w:val="24"/>
        </w:rPr>
        <w:t xml:space="preserve">czyznach. Rada pedagogiczna to </w:t>
      </w:r>
      <w:r w:rsidR="00BE567E">
        <w:rPr>
          <w:rFonts w:ascii="Times New Roman" w:hAnsi="Times New Roman"/>
          <w:sz w:val="24"/>
          <w:szCs w:val="24"/>
        </w:rPr>
        <w:t>grupa indywidualistów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>i zróżnicowanych typów osobowości, których należy przekonać do osiągnięcia wspólnych celów.  Szkoła będzie funkc</w:t>
      </w:r>
      <w:r w:rsidR="00BE567E">
        <w:rPr>
          <w:rFonts w:ascii="Times New Roman" w:hAnsi="Times New Roman"/>
          <w:sz w:val="24"/>
          <w:szCs w:val="24"/>
        </w:rPr>
        <w:t>jonować prawidłowo tylko wtedy</w:t>
      </w:r>
      <w:r w:rsidR="00DA195B">
        <w:rPr>
          <w:rFonts w:ascii="Times New Roman" w:hAnsi="Times New Roman"/>
          <w:sz w:val="24"/>
          <w:szCs w:val="24"/>
        </w:rPr>
        <w:t>, ·gdy</w:t>
      </w:r>
      <w:r w:rsidRPr="00BE567E">
        <w:rPr>
          <w:rFonts w:ascii="Times New Roman" w:hAnsi="Times New Roman"/>
          <w:sz w:val="24"/>
          <w:szCs w:val="24"/>
        </w:rPr>
        <w:t xml:space="preserve"> pracownicy z entuzjazmem </w:t>
      </w:r>
      <w:r w:rsidR="00DA195B" w:rsidRPr="00BE567E">
        <w:rPr>
          <w:rFonts w:ascii="Times New Roman" w:hAnsi="Times New Roman"/>
          <w:sz w:val="24"/>
          <w:szCs w:val="24"/>
        </w:rPr>
        <w:t>będą odnosili</w:t>
      </w:r>
      <w:r w:rsidR="007E35FF" w:rsidRPr="00BE567E">
        <w:rPr>
          <w:rFonts w:ascii="Times New Roman" w:hAnsi="Times New Roman"/>
          <w:sz w:val="24"/>
          <w:szCs w:val="24"/>
        </w:rPr>
        <w:t xml:space="preserve"> się do wizji </w:t>
      </w:r>
      <w:r w:rsidRPr="00BE567E">
        <w:rPr>
          <w:rFonts w:ascii="Times New Roman" w:hAnsi="Times New Roman"/>
          <w:sz w:val="24"/>
          <w:szCs w:val="24"/>
        </w:rPr>
        <w:t xml:space="preserve">jej działania i będą zmotywowani do pracy na </w:t>
      </w:r>
      <w:r w:rsidR="007E35FF" w:rsidRPr="00BE567E">
        <w:rPr>
          <w:rFonts w:ascii="Times New Roman" w:hAnsi="Times New Roman"/>
          <w:sz w:val="24"/>
          <w:szCs w:val="24"/>
        </w:rPr>
        <w:t>wysokim poziomie. Jak wynika</w:t>
      </w:r>
      <w:r w:rsidR="00BE567E">
        <w:rPr>
          <w:rFonts w:ascii="Times New Roman" w:hAnsi="Times New Roman"/>
          <w:sz w:val="24"/>
          <w:szCs w:val="24"/>
        </w:rPr>
        <w:t xml:space="preserve"> z najnowszych badań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 xml:space="preserve">z dziedziny przywództwa( G. Mazurkiewicz, </w:t>
      </w:r>
      <w:r w:rsidRPr="00BE567E">
        <w:rPr>
          <w:rFonts w:ascii="Times New Roman" w:hAnsi="Times New Roman"/>
          <w:i/>
          <w:sz w:val="24"/>
          <w:szCs w:val="24"/>
        </w:rPr>
        <w:t>Przywództwo edukacyjne</w:t>
      </w:r>
      <w:r w:rsidRPr="00BE567E">
        <w:rPr>
          <w:rFonts w:ascii="Times New Roman" w:hAnsi="Times New Roman"/>
          <w:sz w:val="24"/>
          <w:szCs w:val="24"/>
        </w:rPr>
        <w:t>) bardzo ważne są zespoły nauczycieli. Lud</w:t>
      </w:r>
      <w:r w:rsidR="00BE567E">
        <w:rPr>
          <w:rFonts w:ascii="Times New Roman" w:hAnsi="Times New Roman"/>
          <w:sz w:val="24"/>
          <w:szCs w:val="24"/>
        </w:rPr>
        <w:t>zie w dobrze dobranych grupach</w:t>
      </w:r>
      <w:r w:rsidR="00D66560">
        <w:rPr>
          <w:rFonts w:ascii="Times New Roman" w:hAnsi="Times New Roman"/>
          <w:sz w:val="24"/>
          <w:szCs w:val="24"/>
        </w:rPr>
        <w:t>,</w:t>
      </w:r>
      <w:r w:rsidR="00D66560">
        <w:rPr>
          <w:rFonts w:ascii="Times New Roman" w:hAnsi="Times New Roman"/>
          <w:sz w:val="24"/>
          <w:szCs w:val="24"/>
        </w:rPr>
        <w:br/>
      </w:r>
      <w:r w:rsidR="00DA195B">
        <w:rPr>
          <w:rFonts w:ascii="Times New Roman" w:hAnsi="Times New Roman"/>
          <w:sz w:val="24"/>
          <w:szCs w:val="24"/>
        </w:rPr>
        <w:t>w</w:t>
      </w:r>
      <w:r w:rsidRPr="00BE567E">
        <w:rPr>
          <w:rFonts w:ascii="Times New Roman" w:hAnsi="Times New Roman"/>
          <w:sz w:val="24"/>
          <w:szCs w:val="24"/>
        </w:rPr>
        <w:t xml:space="preserve"> porównaniu do indywidualnych pracowników, podejmują lepsze decyzje, rozwiązują bardziej złożone problemy, są bardziej kreatywni i znacznie szybciej zwiększają</w:t>
      </w:r>
      <w:r w:rsidR="007E35FF" w:rsidRPr="00BE567E">
        <w:rPr>
          <w:rFonts w:ascii="Times New Roman" w:hAnsi="Times New Roman"/>
          <w:sz w:val="24"/>
          <w:szCs w:val="24"/>
        </w:rPr>
        <w:t xml:space="preserve"> swoje kompetencje. Nowoczesny</w:t>
      </w:r>
      <w:r w:rsidRPr="00BE567E">
        <w:rPr>
          <w:rFonts w:ascii="Times New Roman" w:hAnsi="Times New Roman"/>
          <w:sz w:val="24"/>
          <w:szCs w:val="24"/>
        </w:rPr>
        <w:t xml:space="preserve"> dyrektor jest przede wszystkim mentorem, przywódcą, który diagnozuje problem, ma wizję właściwej sytuacji oraz znajduje drogę do osiągnięcia </w:t>
      </w:r>
      <w:r w:rsidR="00BE567E">
        <w:rPr>
          <w:rFonts w:ascii="Times New Roman" w:hAnsi="Times New Roman"/>
          <w:sz w:val="24"/>
          <w:szCs w:val="24"/>
        </w:rPr>
        <w:t>sukcesu, jednocześnie słuchając</w:t>
      </w:r>
      <w:r w:rsidR="00BE567E">
        <w:rPr>
          <w:rFonts w:ascii="Times New Roman" w:hAnsi="Times New Roman"/>
          <w:sz w:val="24"/>
          <w:szCs w:val="24"/>
        </w:rPr>
        <w:br/>
      </w:r>
      <w:r w:rsidRPr="00BE567E">
        <w:rPr>
          <w:rFonts w:ascii="Times New Roman" w:hAnsi="Times New Roman"/>
          <w:sz w:val="24"/>
          <w:szCs w:val="24"/>
        </w:rPr>
        <w:t>i wykorzystując doświadczenia współpracowników.</w:t>
      </w:r>
    </w:p>
    <w:p w:rsidR="0065567B" w:rsidRDefault="0065567B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567E" w:rsidRDefault="00BE567E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D54" w:rsidRDefault="00D23D54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567E" w:rsidRDefault="00BE567E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567E" w:rsidRPr="00BE567E" w:rsidRDefault="00BE567E" w:rsidP="0065567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567B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98" w:name="_Toc451635014"/>
      <w:bookmarkStart w:id="99" w:name="_Toc451667408"/>
      <w:bookmarkStart w:id="100" w:name="_Toc451667593"/>
      <w:bookmarkStart w:id="101" w:name="_Toc451667763"/>
      <w:bookmarkStart w:id="102" w:name="_Toc451667902"/>
      <w:bookmarkStart w:id="103" w:name="_Toc451679738"/>
      <w:bookmarkStart w:id="104" w:name="_Toc451862472"/>
      <w:r w:rsidRPr="00D9661B">
        <w:rPr>
          <w:sz w:val="28"/>
          <w:szCs w:val="28"/>
        </w:rPr>
        <w:t>Proces kształcenia, opieki i wychowania</w:t>
      </w:r>
      <w:bookmarkEnd w:id="98"/>
      <w:bookmarkEnd w:id="99"/>
      <w:bookmarkEnd w:id="100"/>
      <w:bookmarkEnd w:id="101"/>
      <w:bookmarkEnd w:id="102"/>
      <w:bookmarkEnd w:id="103"/>
      <w:bookmarkEnd w:id="104"/>
      <w:r w:rsidRPr="00D9661B">
        <w:rPr>
          <w:sz w:val="28"/>
          <w:szCs w:val="28"/>
        </w:rPr>
        <w:t xml:space="preserve">  </w:t>
      </w:r>
    </w:p>
    <w:p w:rsidR="00BE567E" w:rsidRPr="00BE567E" w:rsidRDefault="00BE567E" w:rsidP="00BE567E"/>
    <w:p w:rsidR="0065567B" w:rsidRPr="00380FFB" w:rsidRDefault="0065567B" w:rsidP="0065567B">
      <w:pPr>
        <w:spacing w:line="360" w:lineRule="auto"/>
        <w:jc w:val="both"/>
      </w:pPr>
      <w:r w:rsidRPr="00380FFB">
        <w:t>Młodzież, która trafia do Liceum Ogólnokształcącego w Redzie o profil</w:t>
      </w:r>
      <w:r w:rsidR="007E35FF">
        <w:t>u mundurowym,</w:t>
      </w:r>
      <w:r w:rsidRPr="00380FFB">
        <w:t xml:space="preserve"> z wyboru chce nosić mundur i </w:t>
      </w:r>
      <w:r w:rsidR="00BE567E">
        <w:t>podlegać dyscyplinie określonej</w:t>
      </w:r>
      <w:r w:rsidR="00BE567E">
        <w:br/>
      </w:r>
      <w:r w:rsidRPr="00380FFB">
        <w:t>w regulaminie wypracowanym i udoskonalanym przez ostatnie trzy lata. Już po dzwonku klasa właściwie ustawiona w dwuszeregu oczekuje na nauczyciela, przed rozpoczęciem lekcji dyżurny składa meldunek nauczycielowi przedmiotowemu o gotowości klasy do zajęć. Wszystkie te działania mają na celu wprowadzenie dodatko</w:t>
      </w:r>
      <w:r w:rsidR="007E35FF">
        <w:t>wej dyscypliny podczas lekcji.</w:t>
      </w:r>
      <w:r w:rsidRPr="00380FFB">
        <w:t xml:space="preserve"> Motywacją do nauki </w:t>
      </w:r>
      <w:r w:rsidR="007E35FF">
        <w:t xml:space="preserve">powinno </w:t>
      </w:r>
      <w:r w:rsidRPr="00380FFB">
        <w:t xml:space="preserve">być osiągnięcie szybszego awansu na kolejny stopień kadeta, przyznawany podczas apelu podsumowującego klasyfikację śródroczną. </w:t>
      </w:r>
    </w:p>
    <w:p w:rsidR="0065567B" w:rsidRPr="00380FFB" w:rsidRDefault="0065567B" w:rsidP="00BF60EE">
      <w:pPr>
        <w:spacing w:line="360" w:lineRule="auto"/>
        <w:ind w:firstLine="360"/>
        <w:jc w:val="both"/>
      </w:pPr>
      <w:r w:rsidRPr="00380FFB">
        <w:t>Wraz z tymi zasadami powinno się wpajać wszystkim młodym ludziom pożądane postawy patriotyczne. Wydaje się, że w dzisiejszym świecie, zdominowanym przez zbyt skrajnie p</w:t>
      </w:r>
      <w:r w:rsidR="00F50160">
        <w:t>ojmowany liberalizm, prowadzący</w:t>
      </w:r>
      <w:r w:rsidR="00F50160">
        <w:br/>
      </w:r>
      <w:r w:rsidRPr="00380FFB">
        <w:t>do atomizacji społeczeń</w:t>
      </w:r>
      <w:r w:rsidR="007E35FF">
        <w:t xml:space="preserve">stwa, potrzebny jest powrót </w:t>
      </w:r>
      <w:r w:rsidRPr="00380FFB">
        <w:t xml:space="preserve">do nieco zapomnianych wartości, takich jak: </w:t>
      </w:r>
    </w:p>
    <w:p w:rsidR="0065567B" w:rsidRPr="00F50160" w:rsidRDefault="0065567B" w:rsidP="00DA19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160">
        <w:rPr>
          <w:rFonts w:ascii="Times New Roman" w:hAnsi="Times New Roman"/>
          <w:sz w:val="24"/>
          <w:szCs w:val="24"/>
        </w:rPr>
        <w:t>etos służby,</w:t>
      </w:r>
    </w:p>
    <w:p w:rsidR="0065567B" w:rsidRPr="00F50160" w:rsidRDefault="0065567B" w:rsidP="00DA19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160">
        <w:rPr>
          <w:rFonts w:ascii="Times New Roman" w:hAnsi="Times New Roman"/>
          <w:sz w:val="24"/>
          <w:szCs w:val="24"/>
        </w:rPr>
        <w:t xml:space="preserve"> dobro wspólne,</w:t>
      </w:r>
    </w:p>
    <w:p w:rsidR="0065567B" w:rsidRPr="00F50160" w:rsidRDefault="0065567B" w:rsidP="00DA19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160">
        <w:rPr>
          <w:rFonts w:ascii="Times New Roman" w:hAnsi="Times New Roman"/>
          <w:sz w:val="24"/>
          <w:szCs w:val="24"/>
        </w:rPr>
        <w:t xml:space="preserve"> solidarność, </w:t>
      </w:r>
    </w:p>
    <w:p w:rsidR="0065567B" w:rsidRPr="00F50160" w:rsidRDefault="0065567B" w:rsidP="00DA19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0160">
        <w:rPr>
          <w:rFonts w:ascii="Times New Roman" w:hAnsi="Times New Roman"/>
          <w:sz w:val="24"/>
          <w:szCs w:val="24"/>
        </w:rPr>
        <w:t xml:space="preserve">współdziałanie. </w:t>
      </w:r>
    </w:p>
    <w:p w:rsidR="00CB4EFB" w:rsidRDefault="00BF60EE" w:rsidP="0065567B">
      <w:pPr>
        <w:spacing w:line="360" w:lineRule="auto"/>
        <w:jc w:val="both"/>
      </w:pPr>
      <w:r>
        <w:t>Ważne jest</w:t>
      </w:r>
      <w:r w:rsidR="0065567B" w:rsidRPr="00380FFB">
        <w:t xml:space="preserve"> także równoważenie tendencji liberalistycznych, przez położenie nacisku na idee republikańskie, które akcentują zarówno prawa jednostek, jak</w:t>
      </w:r>
      <w:r w:rsidR="00F50160">
        <w:br/>
      </w:r>
      <w:r w:rsidR="0065567B" w:rsidRPr="00380FFB">
        <w:t xml:space="preserve">i ich zobowiązania wobec społeczności, a źródeł </w:t>
      </w:r>
      <w:r w:rsidR="00F50160">
        <w:t xml:space="preserve">pomyślności jednostki upatrują </w:t>
      </w:r>
      <w:r w:rsidR="0065567B" w:rsidRPr="00380FFB">
        <w:t>w działaniu na rzecz dobra ws</w:t>
      </w:r>
      <w:r w:rsidR="00CB4EFB">
        <w:t>pólnego.</w:t>
      </w:r>
    </w:p>
    <w:p w:rsidR="0065567B" w:rsidRPr="00380FFB" w:rsidRDefault="00BF60EE" w:rsidP="00CB4EFB">
      <w:pPr>
        <w:spacing w:line="360" w:lineRule="auto"/>
        <w:ind w:firstLine="708"/>
        <w:jc w:val="both"/>
      </w:pPr>
      <w:r>
        <w:t>Zasadnym jest</w:t>
      </w:r>
      <w:r w:rsidR="0065567B" w:rsidRPr="00380FFB">
        <w:t xml:space="preserve"> wprowadzenie </w:t>
      </w:r>
      <w:r w:rsidR="0065567B" w:rsidRPr="00380FFB">
        <w:rPr>
          <w:b/>
        </w:rPr>
        <w:t>elementów oceniania kształtującego</w:t>
      </w:r>
      <w:r w:rsidR="00F50160">
        <w:br/>
      </w:r>
      <w:r w:rsidR="00CB4EFB">
        <w:t xml:space="preserve">w ZSP </w:t>
      </w:r>
      <w:r w:rsidR="00F50160">
        <w:t xml:space="preserve">w Redzie </w:t>
      </w:r>
      <w:r w:rsidR="0065567B" w:rsidRPr="00380FFB">
        <w:t>dla wszystkich szkół młod</w:t>
      </w:r>
      <w:r w:rsidR="00F50160">
        <w:t>zieżowych, na który do tej pory</w:t>
      </w:r>
      <w:r w:rsidR="00F50160">
        <w:br/>
      </w:r>
      <w:r w:rsidR="0065567B" w:rsidRPr="00380FFB">
        <w:t>nie było przyz</w:t>
      </w:r>
      <w:r w:rsidR="00CB4EFB">
        <w:t xml:space="preserve">wolenia. </w:t>
      </w:r>
      <w:r w:rsidR="0065567B" w:rsidRPr="00380FFB">
        <w:t>Ten sposób sprawdzan</w:t>
      </w:r>
      <w:r w:rsidR="00F50160">
        <w:t>ia wiedzy i umiejętności niesie</w:t>
      </w:r>
      <w:r w:rsidR="00F50160">
        <w:br/>
      </w:r>
      <w:r w:rsidR="0065567B" w:rsidRPr="00380FFB">
        <w:t xml:space="preserve">za sobą zmianę dotychczasowej kultury </w:t>
      </w:r>
      <w:r w:rsidR="00DA195B" w:rsidRPr="00380FFB">
        <w:t>pracy w</w:t>
      </w:r>
      <w:r w:rsidR="0065567B" w:rsidRPr="00380FFB">
        <w:t xml:space="preserve"> klasie i ustanowienie klimatu zachęcającego do interakcji pomiędzy uczniami i nauczycielami oraz pomiędzy samymi uczniami. W myśl idei oceniania kształtującego nauczyciel pomaga uczniowi </w:t>
      </w:r>
      <w:r w:rsidR="00DA195B" w:rsidRPr="00380FFB">
        <w:t>w budowaniu</w:t>
      </w:r>
      <w:r w:rsidR="0065567B" w:rsidRPr="00380FFB">
        <w:t xml:space="preserve"> bezpieczeństwa i pewności siebie oraz uznania różnic indywidualnych i kulturowych. Uczniowie skupiają się bardziej na własnym doskonaleniu niż na współzawodnictwie z innymi </w:t>
      </w:r>
      <w:r>
        <w:t xml:space="preserve">oraz na rozwijaniu kompetencji </w:t>
      </w:r>
      <w:r w:rsidR="0065567B" w:rsidRPr="00380FFB">
        <w:t xml:space="preserve">emocjonalnych, takich jak: samoświadomość, samokontrola, współczucie, współpraca. </w:t>
      </w:r>
      <w:r w:rsidR="0065567B" w:rsidRPr="00380FFB">
        <w:rPr>
          <w:b/>
        </w:rPr>
        <w:t xml:space="preserve">Badania naukowe dowodzą, </w:t>
      </w:r>
      <w:r w:rsidR="00DA195B" w:rsidRPr="00380FFB">
        <w:rPr>
          <w:b/>
        </w:rPr>
        <w:t>że w</w:t>
      </w:r>
      <w:r w:rsidR="0065567B" w:rsidRPr="00380FFB">
        <w:rPr>
          <w:b/>
        </w:rPr>
        <w:t xml:space="preserve"> wyniku stosowania oceniania kształtującego następuje znaczne podniesienie poziomu osiągnięć </w:t>
      </w:r>
      <w:r w:rsidR="0065567B" w:rsidRPr="00380FFB">
        <w:t>(</w:t>
      </w:r>
      <w:r w:rsidR="0065567B" w:rsidRPr="00380FFB">
        <w:rPr>
          <w:i/>
        </w:rPr>
        <w:t>Ocenianie kształtujące. Doskonalenie kształcenia w szkole średniej</w:t>
      </w:r>
      <w:r w:rsidR="0065567B" w:rsidRPr="00380FFB">
        <w:t>. Raport OECD</w:t>
      </w:r>
      <w:r w:rsidR="00DA195B" w:rsidRPr="00380FFB">
        <w:t>, CODN</w:t>
      </w:r>
      <w:r w:rsidR="0065567B" w:rsidRPr="00380FFB">
        <w:t xml:space="preserve"> 2005).</w:t>
      </w:r>
    </w:p>
    <w:p w:rsidR="0065567B" w:rsidRPr="00380FFB" w:rsidRDefault="0065567B" w:rsidP="0065567B">
      <w:pPr>
        <w:spacing w:line="360" w:lineRule="auto"/>
        <w:jc w:val="both"/>
      </w:pPr>
    </w:p>
    <w:p w:rsidR="0065567B" w:rsidRPr="00380FFB" w:rsidRDefault="0065567B" w:rsidP="00BF60EE">
      <w:pPr>
        <w:spacing w:line="360" w:lineRule="auto"/>
        <w:ind w:firstLine="708"/>
        <w:jc w:val="both"/>
      </w:pPr>
      <w:r w:rsidRPr="00380FFB">
        <w:t>Uczniowie</w:t>
      </w:r>
      <w:r w:rsidR="00BF60EE">
        <w:t xml:space="preserve"> technikum, uczący się w pięciu</w:t>
      </w:r>
      <w:r w:rsidRPr="00380FFB">
        <w:t xml:space="preserve"> zawodach w klasach dwuzawodowych, w wyniku nowych</w:t>
      </w:r>
      <w:r w:rsidR="00D15DC2">
        <w:t xml:space="preserve"> założeń ustawowych kształcenia</w:t>
      </w:r>
      <w:r w:rsidR="00D15DC2">
        <w:br/>
      </w:r>
      <w:r w:rsidRPr="00380FFB">
        <w:t>w zawodach, muszą w trakcie czteroletniej nauki, przystąpić do egzaminów zawodowych w tzw. kwalifikacjach. Wymaga to ze strony całego środowiska szkolnego, bardzo systematycznej i wytężonej pracy dydaktycznej w teoretycznej i praktycznej nauce zawodu.</w:t>
      </w:r>
    </w:p>
    <w:p w:rsidR="0065567B" w:rsidRPr="00380FFB" w:rsidRDefault="0065567B" w:rsidP="00BF60EE">
      <w:pPr>
        <w:spacing w:line="360" w:lineRule="auto"/>
        <w:ind w:firstLine="360"/>
        <w:jc w:val="both"/>
      </w:pPr>
      <w:r w:rsidRPr="00380FFB">
        <w:t>Niezwykle istotne jest wprowadzenie</w:t>
      </w:r>
      <w:r w:rsidR="00D15DC2">
        <w:t xml:space="preserve"> korelacji kształcenia ogólnego</w:t>
      </w:r>
      <w:r w:rsidR="00D15DC2">
        <w:br/>
      </w:r>
      <w:r w:rsidRPr="00380FFB">
        <w:t>i zawodowego w ZSP w Redzie. Wzajemne powiązanie treści kształcenia zawodowego i ogó</w:t>
      </w:r>
      <w:r w:rsidR="00D15DC2">
        <w:t>lnego jest jednak możliwe tylko</w:t>
      </w:r>
      <w:r w:rsidRPr="00380FFB">
        <w:t xml:space="preserve"> wtedy, gdy ma miejsce efektywna współpraca między na</w:t>
      </w:r>
      <w:r w:rsidR="00661CE9">
        <w:t>uczycielami. N</w:t>
      </w:r>
      <w:r w:rsidR="00D15DC2">
        <w:t>ależy wprowadzić, zaniedbany</w:t>
      </w:r>
      <w:r w:rsidR="00D15DC2">
        <w:br/>
      </w:r>
      <w:r w:rsidRPr="00380FFB">
        <w:t xml:space="preserve">do tej </w:t>
      </w:r>
      <w:r w:rsidR="00DA195B" w:rsidRPr="00380FFB">
        <w:t>pory, system</w:t>
      </w:r>
      <w:r w:rsidRPr="00380FFB">
        <w:t xml:space="preserve"> synchronizacji treści </w:t>
      </w:r>
      <w:r w:rsidR="00DA195B" w:rsidRPr="00380FFB">
        <w:t xml:space="preserve">nauczania, </w:t>
      </w:r>
      <w:r w:rsidRPr="00380FFB">
        <w:t>którego celem będzie:</w:t>
      </w:r>
    </w:p>
    <w:p w:rsidR="0065567B" w:rsidRPr="00D15DC2" w:rsidRDefault="0065567B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5DC2">
        <w:rPr>
          <w:rFonts w:ascii="Times New Roman" w:hAnsi="Times New Roman"/>
          <w:sz w:val="24"/>
          <w:szCs w:val="24"/>
        </w:rPr>
        <w:t>transfer wiedzy z jednego przedmiotu nauczania do innych;</w:t>
      </w:r>
    </w:p>
    <w:p w:rsidR="0065567B" w:rsidRPr="00D15DC2" w:rsidRDefault="0065567B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5DC2">
        <w:rPr>
          <w:rFonts w:ascii="Times New Roman" w:hAnsi="Times New Roman"/>
          <w:sz w:val="24"/>
          <w:szCs w:val="24"/>
        </w:rPr>
        <w:t>rozbudzenie i rozwijanie myślenia naukowego;</w:t>
      </w:r>
    </w:p>
    <w:p w:rsidR="0065567B" w:rsidRPr="00D15DC2" w:rsidRDefault="0065567B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5DC2">
        <w:rPr>
          <w:rFonts w:ascii="Times New Roman" w:hAnsi="Times New Roman"/>
          <w:sz w:val="24"/>
          <w:szCs w:val="24"/>
        </w:rPr>
        <w:t>zrozumienie, na czym polega wielorakie zastosowanie wiedzy;</w:t>
      </w:r>
    </w:p>
    <w:p w:rsidR="0065567B" w:rsidRPr="00D15DC2" w:rsidRDefault="0065567B" w:rsidP="00DA19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5DC2">
        <w:rPr>
          <w:rFonts w:ascii="Times New Roman" w:hAnsi="Times New Roman"/>
          <w:sz w:val="24"/>
          <w:szCs w:val="24"/>
        </w:rPr>
        <w:t>ukazanie młodzieży przygotowującej się do wykonywania zawodu spójnego obrazu świata.</w:t>
      </w:r>
    </w:p>
    <w:p w:rsidR="0065567B" w:rsidRPr="00380FFB" w:rsidRDefault="0065567B" w:rsidP="0065567B">
      <w:pPr>
        <w:spacing w:line="360" w:lineRule="auto"/>
        <w:jc w:val="both"/>
      </w:pPr>
      <w:r w:rsidRPr="00380FFB">
        <w:t xml:space="preserve">W </w:t>
      </w:r>
      <w:r w:rsidR="00DA195B" w:rsidRPr="00380FFB">
        <w:t>celu osiągnięcia</w:t>
      </w:r>
      <w:r w:rsidRPr="00380FFB">
        <w:t xml:space="preserve"> zamierzonego w</w:t>
      </w:r>
      <w:r w:rsidR="00661CE9">
        <w:t xml:space="preserve">yniku, </w:t>
      </w:r>
      <w:r w:rsidR="00661CE9" w:rsidRPr="00D15DC2">
        <w:rPr>
          <w:b/>
        </w:rPr>
        <w:t xml:space="preserve">należy powołać zespół </w:t>
      </w:r>
      <w:r w:rsidRPr="00D15DC2">
        <w:rPr>
          <w:b/>
        </w:rPr>
        <w:t xml:space="preserve">zadaniowy nauczycieli ds. korelacji </w:t>
      </w:r>
      <w:proofErr w:type="spellStart"/>
      <w:r w:rsidRPr="00D15DC2">
        <w:rPr>
          <w:b/>
        </w:rPr>
        <w:t>międzyprzedmiotowej</w:t>
      </w:r>
      <w:proofErr w:type="spellEnd"/>
      <w:r w:rsidRPr="00D15DC2">
        <w:rPr>
          <w:b/>
        </w:rPr>
        <w:t>.</w:t>
      </w:r>
    </w:p>
    <w:p w:rsidR="0065567B" w:rsidRPr="00380FFB" w:rsidRDefault="00661CE9" w:rsidP="00661CE9">
      <w:pPr>
        <w:spacing w:line="360" w:lineRule="auto"/>
        <w:ind w:firstLine="708"/>
        <w:jc w:val="both"/>
      </w:pPr>
      <w:r>
        <w:t xml:space="preserve">Istotne jest także </w:t>
      </w:r>
      <w:r w:rsidR="0065567B" w:rsidRPr="00380FFB">
        <w:t xml:space="preserve">wprowadzanie w szkołach, innowacyjnych metod dydaktycznych. Formuła zewnętrznego egzaminu potwierdzającego kwalifikacje w zawodzie jak również oczekiwania rynku pracy wymagają od uczniów umiejętności planowania, rozwiązywania problemów, prezentacji wyników swojej pracy, wyciągania wniosków. </w:t>
      </w:r>
    </w:p>
    <w:p w:rsidR="0065567B" w:rsidRPr="00380FFB" w:rsidRDefault="0065567B" w:rsidP="008C63CE">
      <w:pPr>
        <w:spacing w:line="360" w:lineRule="auto"/>
        <w:ind w:firstLine="708"/>
        <w:jc w:val="both"/>
      </w:pPr>
      <w:r w:rsidRPr="00380FFB">
        <w:t xml:space="preserve">Motywując młodzież do pogłębiania ww. umiejętności należałoby opracować plan wspierania nowatorskich pomysłów wśród uczniów poprzez ciekawe konkursy szkolne i międzyszkolne np. na prace wykonane metodą projektów, system stypendialny z udziałem pracodawców – sponsorów. </w:t>
      </w:r>
    </w:p>
    <w:p w:rsidR="0065567B" w:rsidRPr="00380FFB" w:rsidRDefault="0065567B" w:rsidP="008C63CE">
      <w:pPr>
        <w:spacing w:line="360" w:lineRule="auto"/>
        <w:ind w:firstLine="360"/>
        <w:jc w:val="both"/>
      </w:pPr>
      <w:r w:rsidRPr="00380FFB">
        <w:t>Chcąc zwiększyć atrakcyjność oferty edukacyjnej skierowanej do uczniów technikum, należy rozpocząć poszu</w:t>
      </w:r>
      <w:r w:rsidR="008C63CE">
        <w:t xml:space="preserve">kiwanie możliwości poszerzania </w:t>
      </w:r>
      <w:r w:rsidRPr="00380FFB">
        <w:t xml:space="preserve">praktycznej nauki zawodu w ramach Europejskiej Ścieżki Kształcenia. Uczniowie po odbyciu praktyk bądź stażu w swoim zawodzie u partnerów zagranicznych otrzymują unijny </w:t>
      </w:r>
      <w:r w:rsidRPr="00380FFB">
        <w:rPr>
          <w:b/>
        </w:rPr>
        <w:t xml:space="preserve">certyfikat </w:t>
      </w:r>
      <w:proofErr w:type="spellStart"/>
      <w:r w:rsidRPr="00380FFB">
        <w:rPr>
          <w:b/>
        </w:rPr>
        <w:t>Europass</w:t>
      </w:r>
      <w:proofErr w:type="spellEnd"/>
      <w:r w:rsidRPr="00380FFB">
        <w:rPr>
          <w:b/>
        </w:rPr>
        <w:t xml:space="preserve"> - Mobilność</w:t>
      </w:r>
      <w:r w:rsidRPr="00380FFB">
        <w:t xml:space="preserve">, potwierdzający zdobyte podczas tych wyjazdów umiejętności i doświadczenie. </w:t>
      </w:r>
    </w:p>
    <w:p w:rsidR="0065567B" w:rsidRDefault="0065567B" w:rsidP="0065567B">
      <w:pPr>
        <w:spacing w:line="360" w:lineRule="auto"/>
        <w:jc w:val="both"/>
      </w:pPr>
    </w:p>
    <w:p w:rsidR="00D15DC2" w:rsidRDefault="00D15DC2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23D54" w:rsidRDefault="00D23D54" w:rsidP="0065567B">
      <w:pPr>
        <w:spacing w:line="360" w:lineRule="auto"/>
        <w:jc w:val="both"/>
      </w:pPr>
    </w:p>
    <w:p w:rsidR="00D15DC2" w:rsidRDefault="00D15DC2" w:rsidP="0065567B">
      <w:pPr>
        <w:spacing w:line="360" w:lineRule="auto"/>
        <w:jc w:val="both"/>
      </w:pPr>
    </w:p>
    <w:p w:rsidR="00343C5E" w:rsidRDefault="00343C5E" w:rsidP="0065567B">
      <w:pPr>
        <w:spacing w:line="360" w:lineRule="auto"/>
        <w:jc w:val="both"/>
      </w:pPr>
    </w:p>
    <w:p w:rsidR="00343C5E" w:rsidRDefault="00343C5E" w:rsidP="0065567B">
      <w:pPr>
        <w:spacing w:line="360" w:lineRule="auto"/>
        <w:jc w:val="both"/>
      </w:pPr>
    </w:p>
    <w:p w:rsidR="00343C5E" w:rsidRDefault="00343C5E" w:rsidP="0065567B">
      <w:pPr>
        <w:spacing w:line="360" w:lineRule="auto"/>
        <w:jc w:val="both"/>
      </w:pPr>
    </w:p>
    <w:p w:rsidR="00D15DC2" w:rsidRPr="00380FFB" w:rsidRDefault="00D15DC2" w:rsidP="0065567B">
      <w:pPr>
        <w:spacing w:line="360" w:lineRule="auto"/>
        <w:jc w:val="both"/>
      </w:pPr>
    </w:p>
    <w:p w:rsidR="0065567B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105" w:name="_Toc451635015"/>
      <w:bookmarkStart w:id="106" w:name="_Toc451667409"/>
      <w:bookmarkStart w:id="107" w:name="_Toc451667594"/>
      <w:bookmarkStart w:id="108" w:name="_Toc451667764"/>
      <w:bookmarkStart w:id="109" w:name="_Toc451667903"/>
      <w:bookmarkStart w:id="110" w:name="_Toc451679739"/>
      <w:bookmarkStart w:id="111" w:name="_Toc451862473"/>
      <w:r w:rsidRPr="00D9661B">
        <w:rPr>
          <w:sz w:val="28"/>
          <w:szCs w:val="28"/>
        </w:rPr>
        <w:t>Proces budowania i doskonalenia zespołu pracowników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3563FD" w:rsidRPr="003563FD" w:rsidRDefault="003563FD" w:rsidP="003563FD"/>
    <w:p w:rsidR="0065567B" w:rsidRPr="00380FFB" w:rsidRDefault="008C63CE" w:rsidP="006C4499">
      <w:pPr>
        <w:spacing w:line="360" w:lineRule="auto"/>
        <w:ind w:firstLine="360"/>
        <w:jc w:val="both"/>
      </w:pPr>
      <w:r>
        <w:t>Sukces edukacyjny</w:t>
      </w:r>
      <w:r w:rsidR="0065567B" w:rsidRPr="00380FFB">
        <w:t xml:space="preserve"> w dużej mierze zależy od </w:t>
      </w:r>
      <w:r>
        <w:t xml:space="preserve">zespołu nauczycieli, którzy </w:t>
      </w:r>
      <w:r w:rsidR="00D15DC2">
        <w:br/>
      </w:r>
      <w:r w:rsidR="0065567B" w:rsidRPr="00380FFB">
        <w:t xml:space="preserve">nie tylko przekazują wiedzę, ale mają też ciekawą osobowość i pasję. Powinno być to grono ludzi szczególnie </w:t>
      </w:r>
      <w:r>
        <w:t xml:space="preserve">dobranych, którym przyświecają </w:t>
      </w:r>
      <w:r w:rsidR="0065567B" w:rsidRPr="00380FFB">
        <w:t>podobne wartości i ideały, którzy są autentyczni w swoich poglądach i postępują zgodnie</w:t>
      </w:r>
      <w:r w:rsidR="00D15DC2">
        <w:br/>
      </w:r>
      <w:r w:rsidR="0065567B" w:rsidRPr="00380FFB">
        <w:t xml:space="preserve">z przyjętymi ogólnie normami społecznymi. Bardzo ważne jest zrozumienie specyfiki prowadzenia zajęć </w:t>
      </w:r>
      <w:r w:rsidR="00DA195B" w:rsidRPr="00380FFB">
        <w:t>w oddziałach</w:t>
      </w:r>
      <w:r w:rsidR="0065567B" w:rsidRPr="00380FFB">
        <w:t xml:space="preserve"> mundurowych. </w:t>
      </w:r>
    </w:p>
    <w:p w:rsidR="0065567B" w:rsidRPr="00380FFB" w:rsidRDefault="0065567B" w:rsidP="008C63CE">
      <w:pPr>
        <w:spacing w:line="360" w:lineRule="auto"/>
        <w:ind w:firstLine="360"/>
        <w:jc w:val="both"/>
      </w:pPr>
      <w:r w:rsidRPr="00380FFB">
        <w:t>Wraz z dużym naciskiem na wychowanie i wartości przekazywane młodzieży, należy także podnosić efekty kształcenia. Kadra nauczycielska powinna nieustannie poszerzać</w:t>
      </w:r>
      <w:r w:rsidR="004F1153">
        <w:t xml:space="preserve"> </w:t>
      </w:r>
      <w:r w:rsidRPr="00380FFB">
        <w:t>swoje kwalifikacje poprzez szereg szkoleń zgodnych</w:t>
      </w:r>
      <w:r w:rsidR="00D15DC2">
        <w:br/>
      </w:r>
      <w:r w:rsidRPr="00380FFB">
        <w:t>z analizą potrzeb przeprowadzoną przez dyrektora szkoły.</w:t>
      </w:r>
    </w:p>
    <w:p w:rsidR="0065567B" w:rsidRPr="00380FFB" w:rsidRDefault="00013A5F" w:rsidP="00D15DC2">
      <w:pPr>
        <w:spacing w:line="360" w:lineRule="auto"/>
        <w:ind w:firstLine="360"/>
        <w:jc w:val="both"/>
      </w:pPr>
      <w:r>
        <w:t>K</w:t>
      </w:r>
      <w:r w:rsidR="0065567B" w:rsidRPr="00380FFB">
        <w:t>luczowe dla efektyw</w:t>
      </w:r>
      <w:r>
        <w:t>nego nauczania jest słuchanie</w:t>
      </w:r>
      <w:r w:rsidR="0065567B" w:rsidRPr="00380FFB">
        <w:t xml:space="preserve"> i diagnozowanie potrzeb uczniów. Ważne dla podniesienia efektów kształcenia </w:t>
      </w:r>
      <w:r w:rsidR="00DA195B" w:rsidRPr="00380FFB">
        <w:t>jest pogłębione</w:t>
      </w:r>
      <w:r w:rsidR="0065567B" w:rsidRPr="00380FFB">
        <w:t xml:space="preserve"> badanie wyników egzaminów zewnętrznych. Rola dyrektora w tym procesie sprowadza się do ilościowego i jakościowego kontro</w:t>
      </w:r>
      <w:r>
        <w:t xml:space="preserve">lowania wyników oraz wdrażania </w:t>
      </w:r>
      <w:r w:rsidR="00DA195B" w:rsidRPr="00380FFB">
        <w:t>wniosków z</w:t>
      </w:r>
      <w:r w:rsidR="0065567B" w:rsidRPr="00380FFB">
        <w:t xml:space="preserve"> tej analizy.</w:t>
      </w:r>
    </w:p>
    <w:p w:rsidR="0065567B" w:rsidRPr="00380FFB" w:rsidRDefault="00013A5F" w:rsidP="00013A5F">
      <w:pPr>
        <w:spacing w:line="360" w:lineRule="auto"/>
        <w:ind w:firstLine="708"/>
        <w:jc w:val="both"/>
      </w:pPr>
      <w:r>
        <w:t xml:space="preserve">Młodzież chętnie, jak </w:t>
      </w:r>
      <w:r w:rsidR="0065567B" w:rsidRPr="00380FFB">
        <w:t xml:space="preserve">pokazują doświadczenia ostatnich kilku lat, wybiera naukę w klasach mundurowych, licząc </w:t>
      </w:r>
      <w:r w:rsidR="007F66B5">
        <w:t>na łatwiejszy dostęp do studiów</w:t>
      </w:r>
      <w:r w:rsidR="007F66B5">
        <w:br/>
      </w:r>
      <w:r w:rsidR="0065567B" w:rsidRPr="00380FFB">
        <w:t>na kierunkach wojskowych, policyjnych czy strażackich. Obecnie, niestety, sam fak</w:t>
      </w:r>
      <w:r>
        <w:t xml:space="preserve">t edukacji w tego typu klasach </w:t>
      </w:r>
      <w:r w:rsidR="0065567B" w:rsidRPr="00380FFB">
        <w:t>nie gwaran</w:t>
      </w:r>
      <w:r w:rsidR="007F66B5">
        <w:t>tuje sukcesów w uzyskaniu etatu</w:t>
      </w:r>
      <w:r w:rsidR="007F66B5">
        <w:br/>
      </w:r>
      <w:r w:rsidR="0065567B" w:rsidRPr="00380FFB">
        <w:t xml:space="preserve">w służbach mundurowych. </w:t>
      </w:r>
    </w:p>
    <w:p w:rsidR="0065567B" w:rsidRPr="00380FFB" w:rsidRDefault="0065567B" w:rsidP="00013A5F">
      <w:pPr>
        <w:spacing w:line="360" w:lineRule="auto"/>
        <w:ind w:firstLine="708"/>
        <w:jc w:val="both"/>
      </w:pPr>
      <w:r w:rsidRPr="00380FFB">
        <w:t xml:space="preserve">W przyszłości możliwym jest wprowadzenie w klasach mundurowych obowiązkowego, wstępnego szkolenia przygotowującego do służby wojskowej. </w:t>
      </w:r>
    </w:p>
    <w:p w:rsidR="0065567B" w:rsidRPr="00380FFB" w:rsidRDefault="0065567B" w:rsidP="00013A5F">
      <w:pPr>
        <w:spacing w:line="360" w:lineRule="auto"/>
        <w:ind w:firstLine="708"/>
        <w:jc w:val="both"/>
      </w:pPr>
      <w:r w:rsidRPr="00380FFB">
        <w:t>W klasach technikum, które zdobywają nie tylko wiedzę teoretyczną</w:t>
      </w:r>
      <w:r w:rsidR="00DA195B" w:rsidRPr="00380FFB">
        <w:t>,</w:t>
      </w:r>
      <w:r w:rsidR="00DA195B">
        <w:t xml:space="preserve"> ·ale</w:t>
      </w:r>
      <w:r w:rsidRPr="00380FFB">
        <w:t xml:space="preserve"> także ogromny zasób doświadczeń praktycznych w zawodach, ważne jest doskonałe przygotowanie kadry nauczycieli kształcenia zawodowego.</w:t>
      </w:r>
    </w:p>
    <w:p w:rsidR="0065567B" w:rsidRPr="00380FFB" w:rsidRDefault="0065567B" w:rsidP="00013A5F">
      <w:pPr>
        <w:spacing w:line="360" w:lineRule="auto"/>
        <w:ind w:firstLine="360"/>
        <w:jc w:val="both"/>
      </w:pPr>
      <w:r w:rsidRPr="00380FFB">
        <w:t>Dyrektor szkoły powinien wdrożyć s</w:t>
      </w:r>
      <w:r w:rsidR="007F66B5">
        <w:t>ystem motywowania pracowników</w:t>
      </w:r>
      <w:r w:rsidR="007F66B5">
        <w:br/>
      </w:r>
      <w:r w:rsidRPr="00380FFB">
        <w:t>do podnoszenia i uzupełniania kwalifikacji zawodowych. Każdy z nauczycieli kształcenia zawodowego powinie</w:t>
      </w:r>
      <w:r w:rsidR="007F66B5">
        <w:t>n mieć możliwość uczestniczenia</w:t>
      </w:r>
      <w:r w:rsidR="007F66B5">
        <w:br/>
      </w:r>
      <w:r w:rsidRPr="00380FFB">
        <w:t>w specjalistycznym doskonaleniu zawodowym np. w postaci stażu zawodowego</w:t>
      </w:r>
      <w:r w:rsidR="007F66B5">
        <w:br/>
      </w:r>
      <w:r w:rsidRPr="00380FFB">
        <w:t xml:space="preserve"> u pracodawców oraz wymiany doświadczeń z nauczycielami innych ośrodków, także zagranicznych.</w:t>
      </w:r>
    </w:p>
    <w:p w:rsidR="0065567B" w:rsidRDefault="0065567B" w:rsidP="0065567B">
      <w:pPr>
        <w:spacing w:line="360" w:lineRule="auto"/>
        <w:jc w:val="both"/>
      </w:pPr>
      <w:r w:rsidRPr="00380FFB">
        <w:t xml:space="preserve">  </w:t>
      </w:r>
    </w:p>
    <w:p w:rsidR="0065567B" w:rsidRPr="00380FFB" w:rsidRDefault="0065567B" w:rsidP="0065567B">
      <w:pPr>
        <w:spacing w:line="360" w:lineRule="auto"/>
        <w:jc w:val="both"/>
        <w:rPr>
          <w:b/>
        </w:rPr>
      </w:pPr>
    </w:p>
    <w:p w:rsidR="0065567B" w:rsidRDefault="00DA195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112" w:name="_Toc451635016"/>
      <w:bookmarkStart w:id="113" w:name="_Toc451667410"/>
      <w:bookmarkStart w:id="114" w:name="_Toc451667595"/>
      <w:bookmarkStart w:id="115" w:name="_Toc451667765"/>
      <w:bookmarkStart w:id="116" w:name="_Toc451667904"/>
      <w:bookmarkStart w:id="117" w:name="_Toc451679740"/>
      <w:bookmarkStart w:id="118" w:name="_Toc451862474"/>
      <w:r w:rsidRPr="00D9661B">
        <w:rPr>
          <w:sz w:val="28"/>
          <w:szCs w:val="28"/>
        </w:rPr>
        <w:t>Współpraca ze</w:t>
      </w:r>
      <w:r w:rsidR="0065567B" w:rsidRPr="00D9661B">
        <w:rPr>
          <w:sz w:val="28"/>
          <w:szCs w:val="28"/>
        </w:rPr>
        <w:t xml:space="preserve"> środowiskiem lokalnym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D9661B" w:rsidRPr="00D9661B" w:rsidRDefault="00D9661B" w:rsidP="00D9661B"/>
    <w:p w:rsidR="0065567B" w:rsidRPr="00380FFB" w:rsidRDefault="0065567B" w:rsidP="0065567B">
      <w:pPr>
        <w:spacing w:line="360" w:lineRule="auto"/>
        <w:jc w:val="both"/>
      </w:pPr>
      <w:r w:rsidRPr="00380FFB">
        <w:t xml:space="preserve"> Kolejnym, ważnym czynnikiem rozwijającym możliwości edukacyjne liceum mundurowego, jest poszerzenie bazy </w:t>
      </w:r>
      <w:r w:rsidR="00DA195B" w:rsidRPr="00380FFB">
        <w:t>partnerów współpracujących</w:t>
      </w:r>
      <w:r w:rsidRPr="00380FFB">
        <w:t xml:space="preserve"> ze szkołą. </w:t>
      </w:r>
    </w:p>
    <w:p w:rsidR="0065567B" w:rsidRPr="00380FFB" w:rsidRDefault="0065567B" w:rsidP="00013A5F">
      <w:pPr>
        <w:spacing w:line="360" w:lineRule="auto"/>
        <w:ind w:firstLine="708"/>
        <w:jc w:val="both"/>
      </w:pPr>
      <w:r w:rsidRPr="00380FFB">
        <w:t>W trójmieście funkcjonuje najstars</w:t>
      </w:r>
      <w:r w:rsidR="007F66B5">
        <w:t>za w Polsce uczelnia kształcąca</w:t>
      </w:r>
      <w:r w:rsidR="007F66B5">
        <w:br/>
      </w:r>
      <w:r w:rsidRPr="00380FFB">
        <w:t>na kierunkach mundurowych - Akade</w:t>
      </w:r>
      <w:r w:rsidR="007F66B5">
        <w:t xml:space="preserve">mia Marynarki Wojennej w </w:t>
      </w:r>
      <w:r w:rsidR="00DA195B">
        <w:t>Gdyni, z którą</w:t>
      </w:r>
      <w:r w:rsidR="007F66B5">
        <w:br/>
      </w:r>
      <w:r w:rsidR="00013A5F">
        <w:t xml:space="preserve">w listopadzie 2015r podpisane zostało porozumienie o współpracy. </w:t>
      </w:r>
      <w:r w:rsidRPr="00380FFB">
        <w:t xml:space="preserve">Przedstawiciel AMW zadeklarował, że </w:t>
      </w:r>
      <w:r w:rsidR="00DA195B" w:rsidRPr="00380FFB">
        <w:t>młodzież LO</w:t>
      </w:r>
      <w:r w:rsidRPr="00380FFB">
        <w:t xml:space="preserve"> będzie mogła korzystać z zajęć laboratoryjnych w salach uczelni, z dostępu do symulatorów, będzie także brała udział w wydarze</w:t>
      </w:r>
      <w:r w:rsidR="00013A5F">
        <w:t xml:space="preserve">niach naukowych, konferencjach </w:t>
      </w:r>
      <w:r w:rsidRPr="00380FFB">
        <w:t>oraz panelach dyskusyjnych. Natomiast pracownicy naukowi AMW, poprowadzą serię wykładów oraz wycieczki studyjne z zakresu historii wojskowości.</w:t>
      </w:r>
    </w:p>
    <w:p w:rsidR="0065567B" w:rsidRPr="00380FFB" w:rsidRDefault="0065567B" w:rsidP="00013A5F">
      <w:pPr>
        <w:spacing w:line="360" w:lineRule="auto"/>
        <w:ind w:firstLine="708"/>
        <w:jc w:val="both"/>
      </w:pPr>
      <w:r w:rsidRPr="00380FFB">
        <w:t>Młodzież, która nie wiąże swoich planów zawodowych z odbyciem studiów na uczelniach mundurowych, z różnych przyczyn także materialnych, mogłaby kontynuować naukę w Policealnej Szkole Marynarki Wojennej w Ustce. Dlatego niezbędnym jest nawiązanie współpracy z tą placówką.</w:t>
      </w:r>
    </w:p>
    <w:p w:rsidR="0065567B" w:rsidRPr="00380FFB" w:rsidRDefault="0065567B" w:rsidP="00106A0D">
      <w:pPr>
        <w:spacing w:line="360" w:lineRule="auto"/>
        <w:ind w:firstLine="708"/>
        <w:jc w:val="both"/>
      </w:pPr>
      <w:r w:rsidRPr="00380FFB">
        <w:t>Mając na uwadze rozwój liceum mundurowego należałoby także nawiązać współpracę</w:t>
      </w:r>
      <w:r w:rsidR="00106A0D">
        <w:t xml:space="preserve"> </w:t>
      </w:r>
      <w:r w:rsidRPr="00380FFB">
        <w:t xml:space="preserve">z </w:t>
      </w:r>
      <w:r w:rsidRPr="00380FFB">
        <w:rPr>
          <w:shd w:val="clear" w:color="auto" w:fill="FFFFFF"/>
        </w:rPr>
        <w:t>3 Flotyllą Okrętów im. Komandora Bolesława Romanowskiego.</w:t>
      </w:r>
      <w:r w:rsidRPr="00380FFB">
        <w:t xml:space="preserve"> Kor</w:t>
      </w:r>
      <w:r w:rsidR="002A38D1">
        <w:t xml:space="preserve">zyści płynące z tej współpracy </w:t>
      </w:r>
      <w:r w:rsidRPr="00380FFB">
        <w:t>dla szkoły byłyby ważnym elementem podniesienia atrakcyjności kształcenia. W ramach porozumienia młodzież mogłaby zwiedzić okręty wojenne różnego typu i zapoznać się ze specyfiką służby w jednostkach MW.</w:t>
      </w:r>
    </w:p>
    <w:p w:rsidR="0065567B" w:rsidRPr="00380FFB" w:rsidRDefault="00106A0D" w:rsidP="00106A0D">
      <w:pPr>
        <w:spacing w:line="360" w:lineRule="auto"/>
        <w:ind w:firstLine="360"/>
        <w:jc w:val="both"/>
      </w:pPr>
      <w:r>
        <w:t>Klasy mundurowe</w:t>
      </w:r>
      <w:r w:rsidR="0065567B" w:rsidRPr="00380FFB">
        <w:t xml:space="preserve"> skupiają w swych szeregach także uczniów zainteresowanych służ</w:t>
      </w:r>
      <w:r w:rsidR="002A38D1">
        <w:t>bą w policji, dlatego należy</w:t>
      </w:r>
      <w:r w:rsidR="007150D7">
        <w:t xml:space="preserve"> podjąć współpracę</w:t>
      </w:r>
      <w:r w:rsidR="007150D7">
        <w:br/>
      </w:r>
      <w:r w:rsidR="0065567B" w:rsidRPr="00380FFB">
        <w:t>z P</w:t>
      </w:r>
      <w:r w:rsidR="002A38D1">
        <w:t>owiatową Komendą Policji</w:t>
      </w:r>
      <w:r w:rsidR="0065567B" w:rsidRPr="00380FFB">
        <w:t xml:space="preserve"> w Wejherowie oraz</w:t>
      </w:r>
      <w:r w:rsidR="002A38D1">
        <w:t xml:space="preserve"> Komisariatem Policji w Redzie.</w:t>
      </w:r>
      <w:r w:rsidR="0065567B" w:rsidRPr="00380FFB">
        <w:t xml:space="preserve"> W wyniku tych działań mło</w:t>
      </w:r>
      <w:r w:rsidR="002A38D1">
        <w:t xml:space="preserve">dzież </w:t>
      </w:r>
      <w:r w:rsidR="0065567B" w:rsidRPr="00380FFB">
        <w:t xml:space="preserve">zapozna się z aspektami służby w tej formacji </w:t>
      </w:r>
      <w:r w:rsidR="007F66B5">
        <w:br/>
      </w:r>
      <w:r w:rsidR="0065567B" w:rsidRPr="00380FFB">
        <w:t xml:space="preserve">w oparciu o następujące </w:t>
      </w:r>
      <w:r w:rsidR="00DA195B" w:rsidRPr="00380FFB">
        <w:t>wytyczne: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Zajęcia</w:t>
      </w:r>
      <w:r w:rsidR="0065567B" w:rsidRPr="001D35BB">
        <w:t xml:space="preserve"> przygotowujące do testu wiedzy ogólnej i testu </w:t>
      </w:r>
      <w:r w:rsidR="002A38D1" w:rsidRPr="001D35BB">
        <w:t xml:space="preserve">sprawności fizycznej, zgodnie </w:t>
      </w:r>
      <w:r w:rsidR="0065567B" w:rsidRPr="001D35BB">
        <w:t>z aktualnymi wymaganiami rekrutacyjnymi, w ramach lekcji WOS, wychowania fizycznego, edukacji dla bezpieczeństwa;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Zapoznanie</w:t>
      </w:r>
      <w:r w:rsidR="0065567B" w:rsidRPr="001D35BB">
        <w:t xml:space="preserve"> z elementami prawa i kryminalistyki;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Cykliczne</w:t>
      </w:r>
      <w:r w:rsidR="0065567B" w:rsidRPr="001D35BB">
        <w:t xml:space="preserve"> spotkania z przedstawicielami różnych wydziałów i sekcji Policji, przybliżające ich pracę oraz wprowadzające w niektóre zagadnienia szkolenia podstawowego policjantów;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Naukę</w:t>
      </w:r>
      <w:r w:rsidR="0065567B" w:rsidRPr="001D35BB">
        <w:t xml:space="preserve"> i doskonalenie umiejętności </w:t>
      </w:r>
      <w:r w:rsidRPr="001D35BB">
        <w:t>strzeleckich oraz</w:t>
      </w:r>
      <w:r w:rsidR="0065567B" w:rsidRPr="001D35BB">
        <w:t xml:space="preserve"> teorii wiedzy o broni;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Podstawy</w:t>
      </w:r>
      <w:r w:rsidR="0065567B" w:rsidRPr="001D35BB">
        <w:t xml:space="preserve"> sportów walki;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</w:pPr>
      <w:r w:rsidRPr="001D35BB">
        <w:t>Naukę</w:t>
      </w:r>
      <w:r w:rsidR="0065567B" w:rsidRPr="001D35BB">
        <w:t xml:space="preserve"> udzielania pierwszej pomocy przedmedycznej;</w:t>
      </w:r>
    </w:p>
    <w:p w:rsidR="0065567B" w:rsidRPr="001D35BB" w:rsidRDefault="00DA195B" w:rsidP="00DA195B">
      <w:pPr>
        <w:numPr>
          <w:ilvl w:val="0"/>
          <w:numId w:val="10"/>
        </w:numPr>
        <w:spacing w:line="360" w:lineRule="auto"/>
        <w:jc w:val="both"/>
        <w:rPr>
          <w:color w:val="3C3C3C"/>
        </w:rPr>
      </w:pPr>
      <w:r w:rsidRPr="001D35BB">
        <w:t>Zajęcia</w:t>
      </w:r>
      <w:r w:rsidR="0065567B" w:rsidRPr="001D35BB">
        <w:t xml:space="preserve"> z psychologiem, obejmujące elementy treningu komunikacji interpersonalnej i radzenia sobie ze stresem</w:t>
      </w:r>
      <w:r w:rsidR="0065567B" w:rsidRPr="001D35BB">
        <w:rPr>
          <w:color w:val="3C3C3C"/>
        </w:rPr>
        <w:t>.</w:t>
      </w:r>
    </w:p>
    <w:p w:rsidR="001D35BB" w:rsidRDefault="001D35BB" w:rsidP="001B6893">
      <w:pPr>
        <w:spacing w:line="360" w:lineRule="auto"/>
        <w:jc w:val="both"/>
      </w:pP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>Ważne dla dalszej edukacji naszych uczniów byłoby także nawiązanie współpracy</w:t>
      </w:r>
      <w:r w:rsidR="001D35BB">
        <w:t xml:space="preserve"> </w:t>
      </w:r>
      <w:r w:rsidRPr="001D35BB">
        <w:t xml:space="preserve">ze Szkołą Policji </w:t>
      </w:r>
      <w:r w:rsidR="00DA195B" w:rsidRPr="001D35BB">
        <w:t>w Słupsku</w:t>
      </w:r>
      <w:r w:rsidRPr="001D35BB">
        <w:t>. Uczelnia ta realizuje cyklicznie, raz</w:t>
      </w:r>
      <w:r w:rsidR="007F66B5">
        <w:br/>
      </w:r>
      <w:r w:rsidRPr="001D35BB">
        <w:t xml:space="preserve">do roku, konkurs dla klas policyjnych szkół ponadgimnazjalnych, w którym młodzież obok rywalizacji poszerza także wiedzę z zakresu służby policyjnej.   </w:t>
      </w:r>
    </w:p>
    <w:p w:rsidR="0065567B" w:rsidRPr="001D35BB" w:rsidRDefault="001D35BB" w:rsidP="001B6893">
      <w:pPr>
        <w:spacing w:line="360" w:lineRule="auto"/>
        <w:ind w:firstLine="360"/>
        <w:jc w:val="both"/>
      </w:pPr>
      <w:r>
        <w:t>Planuje się</w:t>
      </w:r>
      <w:r w:rsidR="0065567B" w:rsidRPr="001D35BB">
        <w:t xml:space="preserve"> stworzenie klasy policyjne</w:t>
      </w:r>
      <w:r w:rsidR="007F66B5">
        <w:t>j z osobnym planem pracy</w:t>
      </w:r>
      <w:r w:rsidR="009C31F9">
        <w:t>,</w:t>
      </w:r>
      <w:r w:rsidR="009C31F9">
        <w:br/>
      </w:r>
      <w:r w:rsidR="00DA195B">
        <w:t>po</w:t>
      </w:r>
      <w:r w:rsidR="0065567B" w:rsidRPr="001D35BB">
        <w:t xml:space="preserve"> uprzed</w:t>
      </w:r>
      <w:r>
        <w:t xml:space="preserve">nim zapewnieniu fachowej kadry </w:t>
      </w:r>
      <w:r w:rsidR="0065567B" w:rsidRPr="001D35BB">
        <w:t>w tym zakresie.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Niezmiernie istotne w rozwoju </w:t>
      </w:r>
      <w:r w:rsidRPr="001D35BB">
        <w:rPr>
          <w:b/>
        </w:rPr>
        <w:t>technikum</w:t>
      </w:r>
      <w:r w:rsidR="007F66B5">
        <w:t xml:space="preserve"> działającego w ZSP w Redzie</w:t>
      </w:r>
      <w:r w:rsidR="007F66B5">
        <w:br/>
      </w:r>
      <w:r w:rsidRPr="001D35BB">
        <w:t>jest ciągłe poszerzanie bazy pracodawców i placówek wspomagających kształcenie zawodowe. To szkoły zawodowe, których wizytówką jest absolwent przygotowany do pracy w dobie cyfryzacji, automatyzacji oraz szybkiego przyrostu wiedzy i roz</w:t>
      </w:r>
      <w:r w:rsidR="001D35BB">
        <w:t xml:space="preserve">woju usług, powinny docierać </w:t>
      </w:r>
      <w:r w:rsidRPr="001D35BB">
        <w:t>do przedsiębiorstw, przedstawiać możliwe formy współpracy, prezentować wynikające z tego korzyści oraz pokazywać sposoby wspierania tych działań ze strony szkoły.</w:t>
      </w:r>
      <w:r w:rsidR="007F66B5">
        <w:br/>
      </w:r>
      <w:r w:rsidRPr="001D35BB">
        <w:t xml:space="preserve"> Z największego w Polsce badania rynku pracy – </w:t>
      </w:r>
      <w:r w:rsidRPr="001D35BB">
        <w:rPr>
          <w:i/>
        </w:rPr>
        <w:t>Bilans Kapitału Ludzkiego (BKL)</w:t>
      </w:r>
      <w:r w:rsidRPr="001D35BB">
        <w:t xml:space="preserve"> wynika, iż pomimo rosnącej liczby bezrobotnych w 2013 r. prawie 80% pracodawców doświadczało trudności z rekrutacją kandydatów odpowiadających ich oczekiwaniom. Główną przyczyną tych trudności jest fakt, że osoby te nie spełniają stawianych im wymagań – przede wszystkim w zakresie posiadanych kompetencji. </w:t>
      </w:r>
      <w:r w:rsidR="001D35BB">
        <w:t>K</w:t>
      </w:r>
      <w:r w:rsidRPr="001D35BB">
        <w:t xml:space="preserve">onieczne jest opracowanie przez zespół nauczycieli danego </w:t>
      </w:r>
      <w:r w:rsidR="00DA195B" w:rsidRPr="001D35BB">
        <w:t>zawodu Szkolnego</w:t>
      </w:r>
      <w:r w:rsidRPr="001D35BB">
        <w:rPr>
          <w:b/>
        </w:rPr>
        <w:t xml:space="preserve"> Planu Rozwojowego dla każdego z zawodów</w:t>
      </w:r>
      <w:r w:rsidRPr="001D35BB">
        <w:t>. To działanie spowoduje jakościową zmianę w funkcjonowaniu technikum. W wyniku podjętych działań należy się spodziewać następujących efektów:</w:t>
      </w:r>
    </w:p>
    <w:p w:rsidR="0065567B" w:rsidRPr="001D35BB" w:rsidRDefault="0065567B" w:rsidP="00B94C4E">
      <w:pPr>
        <w:jc w:val="both"/>
      </w:pPr>
    </w:p>
    <w:p w:rsidR="0065567B" w:rsidRPr="001D35BB" w:rsidRDefault="00DA195B" w:rsidP="00DA195B">
      <w:pPr>
        <w:numPr>
          <w:ilvl w:val="0"/>
          <w:numId w:val="11"/>
        </w:numPr>
        <w:spacing w:line="360" w:lineRule="auto"/>
        <w:jc w:val="both"/>
      </w:pPr>
      <w:r>
        <w:t>R</w:t>
      </w:r>
      <w:r w:rsidR="0065567B" w:rsidRPr="001D35BB">
        <w:t>ozwój kompetencji kluczowych u uczniów;</w:t>
      </w:r>
    </w:p>
    <w:p w:rsidR="0065567B" w:rsidRPr="001D35BB" w:rsidRDefault="00DA195B" w:rsidP="00DA195B">
      <w:pPr>
        <w:numPr>
          <w:ilvl w:val="0"/>
          <w:numId w:val="11"/>
        </w:numPr>
        <w:spacing w:line="360" w:lineRule="auto"/>
        <w:jc w:val="both"/>
      </w:pPr>
      <w:r w:rsidRPr="001D35BB">
        <w:t>Nawiązania</w:t>
      </w:r>
      <w:r w:rsidR="0065567B" w:rsidRPr="001D35BB">
        <w:t xml:space="preserve"> blisk</w:t>
      </w:r>
      <w:r w:rsidR="007F66B5">
        <w:t>iej współpracy z pracodawcami (</w:t>
      </w:r>
      <w:r w:rsidR="0065567B" w:rsidRPr="001D35BB">
        <w:t>korzyści dla pracodawców: przyszły dobrze przygotowany pracownik, reklama</w:t>
      </w:r>
      <w:r w:rsidR="007F66B5">
        <w:br/>
      </w:r>
      <w:r w:rsidR="0065567B" w:rsidRPr="001D35BB">
        <w:t>i promocja własnej działalności w środowisku lokalnym, kształtowanie pozytywnego wizerunku firmy);</w:t>
      </w:r>
    </w:p>
    <w:p w:rsidR="0065567B" w:rsidRPr="001D35BB" w:rsidRDefault="00DA195B" w:rsidP="00DA195B">
      <w:pPr>
        <w:numPr>
          <w:ilvl w:val="0"/>
          <w:numId w:val="11"/>
        </w:numPr>
        <w:spacing w:line="360" w:lineRule="auto"/>
        <w:jc w:val="both"/>
      </w:pPr>
      <w:r w:rsidRPr="001D35BB">
        <w:t>Podnoszenie</w:t>
      </w:r>
      <w:r w:rsidR="0065567B" w:rsidRPr="001D35BB">
        <w:t xml:space="preserve"> kompetencji zawodowych </w:t>
      </w:r>
      <w:r w:rsidRPr="001D35BB">
        <w:t>uczniów, jako</w:t>
      </w:r>
      <w:r w:rsidR="0065567B" w:rsidRPr="001D35BB">
        <w:t xml:space="preserve"> przyszłych absolwentów</w:t>
      </w:r>
      <w:r w:rsidR="00B94C4E">
        <w:t xml:space="preserve"> </w:t>
      </w:r>
      <w:r w:rsidR="0065567B" w:rsidRPr="001D35BB">
        <w:t>i wzmacnianie ich zdolnośc</w:t>
      </w:r>
      <w:r w:rsidR="007F66B5">
        <w:t>i do zatrudnienia poprzez staże</w:t>
      </w:r>
      <w:r w:rsidR="007F66B5">
        <w:br/>
      </w:r>
      <w:r w:rsidR="0065567B" w:rsidRPr="001D35BB">
        <w:t>i praktyki.</w:t>
      </w:r>
    </w:p>
    <w:p w:rsidR="0065567B" w:rsidRPr="001D35BB" w:rsidRDefault="0065567B" w:rsidP="00B94C4E">
      <w:pPr>
        <w:jc w:val="both"/>
      </w:pP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Nauczyciele kształcenia zawodowego, konstruując swoje programy nauczania powinni współpracować z pracodawcami danego zawodu, </w:t>
      </w:r>
      <w:r w:rsidR="00DA195B" w:rsidRPr="001D35BB">
        <w:t>tak, aby</w:t>
      </w:r>
      <w:r w:rsidR="00B94C4E">
        <w:t xml:space="preserve"> treści teoretyczne zawarte </w:t>
      </w:r>
      <w:r w:rsidRPr="001D35BB">
        <w:t>w podstawie programowej znalazły jak najszersze odzwierciedlenie</w:t>
      </w:r>
      <w:r w:rsidR="00B94C4E">
        <w:t xml:space="preserve"> w praktyce. Szczególnie ważna </w:t>
      </w:r>
      <w:r w:rsidRPr="001D35BB">
        <w:t>jest weryfikacja pracodawców, do których młodzież trafia podczas praktycznej nauki zawodu.</w:t>
      </w:r>
    </w:p>
    <w:p w:rsidR="0065567B" w:rsidRPr="001D35BB" w:rsidRDefault="00B94C4E" w:rsidP="001B6893">
      <w:pPr>
        <w:spacing w:line="360" w:lineRule="auto"/>
        <w:ind w:firstLine="360"/>
        <w:jc w:val="both"/>
      </w:pPr>
      <w:r>
        <w:t>N</w:t>
      </w:r>
      <w:r w:rsidR="0065567B" w:rsidRPr="001D35BB">
        <w:t>ależy także zadbać o współpracę z uczelniami kszt</w:t>
      </w:r>
      <w:r w:rsidR="005D7235">
        <w:t xml:space="preserve">ałcącymi w zawodach nauczanych </w:t>
      </w:r>
      <w:r w:rsidR="0065567B" w:rsidRPr="001D35BB">
        <w:t>w ZSP w Redzie. Kontakt z tymi ośrodkami pozwoli zap</w:t>
      </w:r>
      <w:r w:rsidR="005D7235">
        <w:t xml:space="preserve">oznać się uczniom ze specyfiką </w:t>
      </w:r>
      <w:r w:rsidR="0065567B" w:rsidRPr="001D35BB">
        <w:t>pogłębiania wiedzy z poszczególnych zawodów or</w:t>
      </w:r>
      <w:r w:rsidR="005D7235">
        <w:t xml:space="preserve">az może przeciwdziałać wyjściu </w:t>
      </w:r>
      <w:r w:rsidR="0065567B" w:rsidRPr="001D35BB">
        <w:t>młodych ludzi z edukacji.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Dla uczniów zdobywających wykształcenie w zawodzie technik geodeta doskonałym uzupełnieniem edukacji byłaby współpraca z Wydziałem Inżynierii Lądowej i Środowiska Politechniki Gdańskiej. </w:t>
      </w:r>
      <w:r w:rsidR="005D7235">
        <w:t>K</w:t>
      </w:r>
      <w:r w:rsidRPr="001D35BB">
        <w:t>orzystne byłoby też nawiązanie współpracy z Wydziałem Geodezji i Gospodarki Przestrzennej Uniwersytetu Warmińsko – Mazurskiego w Olsztynie. Uczelnia ta posiada bardzo cieka</w:t>
      </w:r>
      <w:r w:rsidR="000309BD">
        <w:t>wy</w:t>
      </w:r>
      <w:r w:rsidR="000309BD">
        <w:br/>
      </w:r>
      <w:r w:rsidR="005D7235">
        <w:t xml:space="preserve">i bogaty program studiów na </w:t>
      </w:r>
      <w:r w:rsidRPr="001D35BB">
        <w:t>kierunkac</w:t>
      </w:r>
      <w:r w:rsidR="000309BD">
        <w:t xml:space="preserve">h </w:t>
      </w:r>
      <w:proofErr w:type="spellStart"/>
      <w:r w:rsidR="000309BD">
        <w:t>geodezyjno</w:t>
      </w:r>
      <w:proofErr w:type="spellEnd"/>
      <w:r w:rsidR="000309BD">
        <w:t xml:space="preserve"> – kartograficznych</w:t>
      </w:r>
      <w:r w:rsidR="000309BD">
        <w:br/>
      </w:r>
      <w:r w:rsidRPr="001D35BB">
        <w:t>oraz architektury krajobrazu. Szukając możliwości poszerzani</w:t>
      </w:r>
      <w:r w:rsidR="005D7235">
        <w:t>a wiedzy praktycznej w zawodach</w:t>
      </w:r>
      <w:r w:rsidRPr="001D35BB">
        <w:t xml:space="preserve"> technik geodeta i technik architektury krajobrazu należ</w:t>
      </w:r>
      <w:r w:rsidR="005D7235">
        <w:t>ałoby także podjąć współpracę z</w:t>
      </w:r>
      <w:r w:rsidRPr="001D35BB">
        <w:t xml:space="preserve"> podmio</w:t>
      </w:r>
      <w:r w:rsidR="000309BD">
        <w:t>tami gospodarczymi działającymi</w:t>
      </w:r>
      <w:r w:rsidR="000309BD">
        <w:br/>
      </w:r>
      <w:r w:rsidRPr="001D35BB">
        <w:t xml:space="preserve">w branżach pokrewnych. Ciekawe warunki współpracy oraz możliwości podjęcia praktyk dla pełnoletnich uczniów technikum oferują: </w:t>
      </w:r>
      <w:proofErr w:type="spellStart"/>
      <w:r w:rsidRPr="001D35BB">
        <w:t>Skanska</w:t>
      </w:r>
      <w:proofErr w:type="spellEnd"/>
      <w:r w:rsidRPr="001D35BB">
        <w:t xml:space="preserve"> i </w:t>
      </w:r>
      <w:proofErr w:type="spellStart"/>
      <w:r w:rsidRPr="001D35BB">
        <w:t>Strabag</w:t>
      </w:r>
      <w:proofErr w:type="spellEnd"/>
      <w:r w:rsidRPr="001D35BB">
        <w:t>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>Alternatywą dla firm budowlanych może być także współpraca z Biurem Hydrograficznym Marynarki Wojennej, gdzie młodzież miałaby okazję zapoznać się ze specyfiką kartografii wodnej.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>Uczniowie pobierający nauki w te</w:t>
      </w:r>
      <w:r w:rsidR="005D7235">
        <w:t>chnikum architektury krajobrazu</w:t>
      </w:r>
      <w:r w:rsidRPr="001D35BB">
        <w:t xml:space="preserve"> powinni mieć możliwość poszerzania swojej wiedzy i umiejętności w ramach współprac</w:t>
      </w:r>
      <w:r w:rsidR="000309BD">
        <w:t xml:space="preserve">y z Sopocką Szkołą Wyższą oraz </w:t>
      </w:r>
      <w:r w:rsidRPr="001D35BB">
        <w:t xml:space="preserve">Wyższą </w:t>
      </w:r>
      <w:r w:rsidR="000309BD">
        <w:t>Szkołą Zarządzania Środowiskiem</w:t>
      </w:r>
      <w:r w:rsidR="000309BD">
        <w:br/>
      </w:r>
      <w:r w:rsidRPr="001D35BB">
        <w:t xml:space="preserve">w Tucholi. </w:t>
      </w:r>
      <w:r w:rsidR="005D7235">
        <w:t>N</w:t>
      </w:r>
      <w:r w:rsidRPr="001D35BB">
        <w:t>iezbędna jest również współpraca na szczeblu lokalnym z Zarządem Dróg Powiatowych dla powiatu puckiego i w</w:t>
      </w:r>
      <w:r w:rsidR="000309BD">
        <w:t>ejherowskiego oraz miastem Redą</w:t>
      </w:r>
      <w:r w:rsidR="000309BD">
        <w:br/>
      </w:r>
      <w:r w:rsidRPr="001D35BB">
        <w:t>i Wejherowem w celu aktywnego włączenia się w zagospodarowanie obszarów zieleni miejskiej i drogowej.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>Młodzież ucząca się w</w:t>
      </w:r>
      <w:r w:rsidR="005D7235">
        <w:t xml:space="preserve"> zawodach technik</w:t>
      </w:r>
      <w:r w:rsidRPr="001D35BB">
        <w:t xml:space="preserve"> </w:t>
      </w:r>
      <w:r w:rsidR="005D7235">
        <w:t>organizacji reklamy oraz technik</w:t>
      </w:r>
      <w:r w:rsidRPr="001D35BB">
        <w:t xml:space="preserve"> </w:t>
      </w:r>
      <w:r w:rsidR="005D7235">
        <w:t xml:space="preserve">cyfrowych </w:t>
      </w:r>
      <w:r w:rsidRPr="001D35BB">
        <w:t>procesów graficznych powinna przede wszystkim rozwijać swoje umiejętności praktyczne we współpracy ze znanymi, prężnie rozwijającymi się firmami działającymi w branży reklamowo - g</w:t>
      </w:r>
      <w:r w:rsidR="005D7235">
        <w:t>raficznej</w:t>
      </w:r>
      <w:r w:rsidRPr="001D35BB">
        <w:t xml:space="preserve"> na terenie Trójmiasta.</w:t>
      </w:r>
      <w:r w:rsidR="000309BD">
        <w:br/>
      </w:r>
      <w:r w:rsidRPr="001D35BB">
        <w:t xml:space="preserve">Do najważniejszych </w:t>
      </w:r>
      <w:r w:rsidR="00DA195B" w:rsidRPr="001D35BB">
        <w:t>należą: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t>1.</w:t>
      </w:r>
      <w:r w:rsidRPr="001D35BB">
        <w:t>    </w:t>
      </w:r>
      <w:r w:rsidRPr="001D35BB">
        <w:rPr>
          <w:bCs/>
        </w:rPr>
        <w:t>A Studio Agencja Kreatywna  Sopot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t>2.</w:t>
      </w:r>
      <w:r w:rsidRPr="001D35BB">
        <w:t>    </w:t>
      </w:r>
      <w:r w:rsidRPr="001D35BB">
        <w:rPr>
          <w:bCs/>
        </w:rPr>
        <w:t>APM Marketing  GDAŃSK (praktyki dla młodzieży)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t>3.</w:t>
      </w:r>
      <w:r w:rsidRPr="001D35BB">
        <w:t>    </w:t>
      </w:r>
      <w:r w:rsidRPr="001D35BB">
        <w:rPr>
          <w:bCs/>
        </w:rPr>
        <w:t>ADMAR GALICJA  GDYNIA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t>4.</w:t>
      </w:r>
      <w:r w:rsidRPr="001D35BB">
        <w:t>    </w:t>
      </w:r>
      <w:r w:rsidRPr="001D35BB">
        <w:rPr>
          <w:bCs/>
        </w:rPr>
        <w:t>KEYK PROJECT  GDYNIA</w:t>
      </w:r>
    </w:p>
    <w:p w:rsidR="0065567B" w:rsidRPr="001D35BB" w:rsidRDefault="0065567B" w:rsidP="001B6893">
      <w:pPr>
        <w:spacing w:line="360" w:lineRule="auto"/>
        <w:jc w:val="both"/>
        <w:rPr>
          <w:bCs/>
          <w:lang w:val="en-US"/>
        </w:rPr>
      </w:pPr>
      <w:r w:rsidRPr="001D35BB">
        <w:rPr>
          <w:bCs/>
          <w:lang w:val="en-US"/>
        </w:rPr>
        <w:t>5.</w:t>
      </w:r>
      <w:r w:rsidRPr="001D35BB">
        <w:rPr>
          <w:lang w:val="en-US"/>
        </w:rPr>
        <w:t>    </w:t>
      </w:r>
      <w:r w:rsidRPr="001D35BB">
        <w:rPr>
          <w:bCs/>
          <w:lang w:val="en-US"/>
        </w:rPr>
        <w:t>YELLOW GROUP  GDYNIA</w:t>
      </w:r>
    </w:p>
    <w:p w:rsidR="0065567B" w:rsidRPr="001D35BB" w:rsidRDefault="0065567B" w:rsidP="001B6893">
      <w:pPr>
        <w:spacing w:line="360" w:lineRule="auto"/>
        <w:jc w:val="both"/>
        <w:rPr>
          <w:bCs/>
          <w:lang w:val="en-US"/>
        </w:rPr>
      </w:pPr>
      <w:r w:rsidRPr="001D35BB">
        <w:rPr>
          <w:bCs/>
          <w:lang w:val="en-US"/>
        </w:rPr>
        <w:t>6.</w:t>
      </w:r>
      <w:r w:rsidRPr="001D35BB">
        <w:rPr>
          <w:lang w:val="en-US"/>
        </w:rPr>
        <w:t>    </w:t>
      </w:r>
      <w:r w:rsidRPr="001D35BB">
        <w:rPr>
          <w:bCs/>
          <w:lang w:val="en-US"/>
        </w:rPr>
        <w:t>PROMOTION PL  GDYNIA</w:t>
      </w:r>
    </w:p>
    <w:p w:rsidR="0065567B" w:rsidRPr="001D35BB" w:rsidRDefault="0065567B" w:rsidP="001B6893">
      <w:pPr>
        <w:spacing w:line="360" w:lineRule="auto"/>
        <w:jc w:val="both"/>
        <w:rPr>
          <w:bCs/>
        </w:rPr>
      </w:pPr>
      <w:r w:rsidRPr="001D35BB">
        <w:rPr>
          <w:bCs/>
        </w:rPr>
        <w:t>7.</w:t>
      </w:r>
      <w:r w:rsidRPr="001D35BB">
        <w:t>    </w:t>
      </w:r>
      <w:r w:rsidRPr="001D35BB">
        <w:rPr>
          <w:bCs/>
        </w:rPr>
        <w:t>AVOCADO Grupa Reklamowa  GDYNIA</w:t>
      </w:r>
    </w:p>
    <w:p w:rsidR="0065567B" w:rsidRPr="001D35BB" w:rsidRDefault="0065567B" w:rsidP="001B6893">
      <w:pPr>
        <w:spacing w:line="360" w:lineRule="auto"/>
        <w:jc w:val="both"/>
      </w:pPr>
      <w:r w:rsidRPr="001D35BB">
        <w:t xml:space="preserve"> Z uwagi na specyfikę tych zawodów związaną z nurtami artystycznymi należałoby także zainicjować współpracę z Akademią Sztu</w:t>
      </w:r>
      <w:r w:rsidR="000309BD">
        <w:t>k Pięknych</w:t>
      </w:r>
      <w:r w:rsidR="000309BD">
        <w:br/>
      </w:r>
      <w:r w:rsidR="005D7235">
        <w:t>z Wydziałem Grafiki o</w:t>
      </w:r>
      <w:r w:rsidRPr="001D35BB">
        <w:t>raz Wydziałem Architektury i Wzornictwa.</w:t>
      </w: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 xml:space="preserve">W dalszej perspektywie rozwoju technikum należałoby wprowadzić </w:t>
      </w:r>
      <w:r w:rsidRPr="001D35BB">
        <w:rPr>
          <w:b/>
        </w:rPr>
        <w:t>klasy patronackie</w:t>
      </w:r>
      <w:r w:rsidRPr="001D35BB">
        <w:t xml:space="preserve"> dla poszczególnych zawodów w ramach umów patronackich. Takie działanie umożliwiłoby zapewnienie młodzieży szerokiej oferty edukacyjnej uzupełnionej bogatym kształceniem praktycznym a w efekcie umożliwieniem znalezienia pracy po zakończeniu nauki.</w:t>
      </w: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 xml:space="preserve">Wszystkie działania, </w:t>
      </w:r>
      <w:r w:rsidR="005D7235">
        <w:t>dotyczące współpracy, należy</w:t>
      </w:r>
      <w:r w:rsidRPr="001D35BB">
        <w:t xml:space="preserve"> wzmocnić autorytetem starostwa powiatowego, które objęłoby patronatem szkołę, dążącą do tak sprecyzowanego rozwoju.</w:t>
      </w:r>
    </w:p>
    <w:p w:rsidR="0065567B" w:rsidRPr="001D35BB" w:rsidRDefault="0065567B" w:rsidP="00B94C4E">
      <w:pPr>
        <w:jc w:val="both"/>
      </w:pPr>
    </w:p>
    <w:p w:rsidR="0065567B" w:rsidRPr="001D35BB" w:rsidRDefault="0065567B" w:rsidP="00B94C4E">
      <w:pPr>
        <w:jc w:val="both"/>
      </w:pPr>
    </w:p>
    <w:p w:rsidR="0065567B" w:rsidRDefault="0065567B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Pr="001D35BB" w:rsidRDefault="00D23D54" w:rsidP="00B94C4E">
      <w:pPr>
        <w:jc w:val="both"/>
      </w:pPr>
    </w:p>
    <w:p w:rsidR="0065567B" w:rsidRDefault="0065567B" w:rsidP="00B94C4E">
      <w:pPr>
        <w:jc w:val="both"/>
      </w:pPr>
    </w:p>
    <w:p w:rsidR="000309BD" w:rsidRPr="001D35BB" w:rsidRDefault="000309BD" w:rsidP="00B94C4E">
      <w:pPr>
        <w:jc w:val="both"/>
      </w:pPr>
    </w:p>
    <w:p w:rsidR="0065567B" w:rsidRPr="001D35BB" w:rsidRDefault="0065567B" w:rsidP="00B94C4E">
      <w:pPr>
        <w:jc w:val="both"/>
      </w:pPr>
    </w:p>
    <w:p w:rsidR="0065567B" w:rsidRPr="006C4499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119" w:name="_Toc451635017"/>
      <w:bookmarkStart w:id="120" w:name="_Toc451667411"/>
      <w:bookmarkStart w:id="121" w:name="_Toc451667596"/>
      <w:bookmarkStart w:id="122" w:name="_Toc451667766"/>
      <w:bookmarkStart w:id="123" w:name="_Toc451667905"/>
      <w:bookmarkStart w:id="124" w:name="_Toc451679741"/>
      <w:bookmarkStart w:id="125" w:name="_Toc451862475"/>
      <w:r w:rsidRPr="006C4499">
        <w:rPr>
          <w:sz w:val="28"/>
          <w:szCs w:val="28"/>
        </w:rPr>
        <w:t>Rozwój bazy i infrastruktury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65567B" w:rsidRPr="001D35BB" w:rsidRDefault="0065567B" w:rsidP="00B94C4E">
      <w:pPr>
        <w:jc w:val="both"/>
      </w:pP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>Baza lokalowa i techniczno-dydaktyczna to elementy mające bardz</w:t>
      </w:r>
      <w:r w:rsidR="005D7235">
        <w:t xml:space="preserve">o istotny </w:t>
      </w:r>
      <w:r w:rsidR="00DA195B">
        <w:t>wpływ</w:t>
      </w:r>
      <w:r w:rsidR="00DA195B" w:rsidRPr="001D35BB">
        <w:t>, na jakość</w:t>
      </w:r>
      <w:r w:rsidRPr="001D35BB">
        <w:t xml:space="preserve"> i efektywność procesu kształcenia zawodowego. Wyposażenie techniczno-dydaktyczne przesądza nie tylko o ofercie edukacyjnej, ale również determinuje sposób nauczania i znacząco </w:t>
      </w:r>
      <w:r w:rsidR="00DA195B" w:rsidRPr="001D35BB">
        <w:t>wpływa, na jakość</w:t>
      </w:r>
      <w:r w:rsidRPr="001D35BB">
        <w:t xml:space="preserve"> kształcenia.</w:t>
      </w: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>ZSP w Redzie zajmuje budynek, który składa się z trzech kondygnacji oraz podpiwniczenia i sali gimnastycznej z zapleczem sanitarnym. Do zespołu należą także dwa boiska oraz tor przeszkód zbudowany z myślą o treningach klas mundurowych.</w:t>
      </w:r>
    </w:p>
    <w:p w:rsidR="0065567B" w:rsidRPr="001D35BB" w:rsidRDefault="0065567B" w:rsidP="001B6893">
      <w:pPr>
        <w:spacing w:line="360" w:lineRule="auto"/>
        <w:jc w:val="both"/>
      </w:pPr>
      <w:r w:rsidRPr="001D35BB">
        <w:t xml:space="preserve">Obecnie młodzież uczy się w 13 salach lekcyjnych, w tym 3 gabinety są </w:t>
      </w:r>
      <w:r w:rsidR="005D7235">
        <w:t>pracowniami komputerowymi a dwa pomieszczenia zostały zaadaptowane</w:t>
      </w:r>
      <w:r w:rsidR="004B20AE">
        <w:t xml:space="preserve"> są</w:t>
      </w:r>
      <w:r w:rsidR="005D7235">
        <w:t xml:space="preserve"> na sale lekcyjne</w:t>
      </w:r>
      <w:r w:rsidRPr="001D35BB">
        <w:t>, w któr</w:t>
      </w:r>
      <w:r w:rsidR="005D7235">
        <w:t>ych</w:t>
      </w:r>
      <w:r w:rsidRPr="001D35BB">
        <w:t xml:space="preserve"> mogą odbywać zajęcia grupy uczniów </w:t>
      </w:r>
      <w:r w:rsidR="00DA195B" w:rsidRPr="001D35BB">
        <w:t>nieprzekraczające</w:t>
      </w:r>
      <w:r w:rsidRPr="001D35BB">
        <w:t xml:space="preserve"> 12 osób. </w:t>
      </w:r>
    </w:p>
    <w:p w:rsidR="0065567B" w:rsidRPr="001D35BB" w:rsidRDefault="0065567B" w:rsidP="001B6893">
      <w:pPr>
        <w:spacing w:line="360" w:lineRule="auto"/>
        <w:ind w:firstLine="708"/>
        <w:jc w:val="both"/>
      </w:pPr>
      <w:r w:rsidRPr="001D35BB">
        <w:t>Biorąc pod uwagę ro</w:t>
      </w:r>
      <w:r w:rsidR="005D7235">
        <w:t>zwój ZSP w Redzie planowana jest rozbudowa</w:t>
      </w:r>
      <w:r w:rsidR="004B20AE">
        <w:br/>
      </w:r>
      <w:r w:rsidRPr="001D35BB">
        <w:t>tej placówki. Szczególnie, w obecnej sytuacji lokalowej, doskwiera brak klasopracowni dla zawodów technikum. Rozważając poszerzenie bazy lokalowej sz</w:t>
      </w:r>
      <w:r w:rsidR="005D7235">
        <w:t>koły planuje</w:t>
      </w:r>
      <w:r w:rsidRPr="001D35BB">
        <w:t xml:space="preserve"> się wybudowanie </w:t>
      </w:r>
      <w:r w:rsidR="004B20AE">
        <w:t>osobnego budynku dla technikum</w:t>
      </w:r>
      <w:r w:rsidR="00DA195B">
        <w:t>, ·z</w:t>
      </w:r>
      <w:r w:rsidRPr="001D35BB">
        <w:t xml:space="preserve"> odpowiednią </w:t>
      </w:r>
      <w:r w:rsidR="00DA195B" w:rsidRPr="001D35BB">
        <w:t>ilością klasopracowni</w:t>
      </w:r>
      <w:r w:rsidRPr="001D35BB">
        <w:t xml:space="preserve"> oraz zapleczem </w:t>
      </w:r>
      <w:proofErr w:type="spellStart"/>
      <w:r w:rsidRPr="001D35BB">
        <w:t>administracyjno</w:t>
      </w:r>
      <w:proofErr w:type="spellEnd"/>
      <w:r w:rsidRPr="001D35BB">
        <w:t xml:space="preserve"> – sanitarnym połączon</w:t>
      </w:r>
      <w:r w:rsidR="005D7235">
        <w:t xml:space="preserve">ym za pomocą </w:t>
      </w:r>
      <w:r w:rsidR="00DA195B">
        <w:t>łącznika z</w:t>
      </w:r>
      <w:r w:rsidRPr="001D35BB">
        <w:t xml:space="preserve"> istniejącym budynkiem oraz salą gimnastyczną.</w:t>
      </w:r>
    </w:p>
    <w:p w:rsidR="0065567B" w:rsidRDefault="0065567B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343C5E" w:rsidRDefault="00343C5E" w:rsidP="00B94C4E">
      <w:pPr>
        <w:jc w:val="both"/>
      </w:pPr>
    </w:p>
    <w:p w:rsidR="00D23D54" w:rsidRDefault="00D23D54" w:rsidP="00B94C4E">
      <w:pPr>
        <w:jc w:val="both"/>
      </w:pPr>
    </w:p>
    <w:p w:rsidR="00D23D54" w:rsidRDefault="00D23D54" w:rsidP="00B94C4E">
      <w:pPr>
        <w:jc w:val="both"/>
      </w:pPr>
    </w:p>
    <w:p w:rsidR="004B20AE" w:rsidRDefault="004B20AE" w:rsidP="00B94C4E">
      <w:pPr>
        <w:jc w:val="both"/>
      </w:pPr>
    </w:p>
    <w:p w:rsidR="004B20AE" w:rsidRDefault="004B20AE" w:rsidP="00B94C4E">
      <w:pPr>
        <w:jc w:val="both"/>
      </w:pPr>
    </w:p>
    <w:p w:rsidR="004B20AE" w:rsidRPr="001D35BB" w:rsidRDefault="004B20AE" w:rsidP="00B94C4E">
      <w:pPr>
        <w:jc w:val="both"/>
      </w:pPr>
    </w:p>
    <w:p w:rsidR="0065567B" w:rsidRDefault="0065567B" w:rsidP="00DA195B">
      <w:pPr>
        <w:pStyle w:val="Nagwek1"/>
        <w:numPr>
          <w:ilvl w:val="2"/>
          <w:numId w:val="16"/>
        </w:numPr>
        <w:ind w:left="851"/>
        <w:jc w:val="left"/>
        <w:rPr>
          <w:sz w:val="28"/>
          <w:szCs w:val="28"/>
        </w:rPr>
      </w:pPr>
      <w:bookmarkStart w:id="126" w:name="_Toc451635018"/>
      <w:bookmarkStart w:id="127" w:name="_Toc451667412"/>
      <w:bookmarkStart w:id="128" w:name="_Toc451667597"/>
      <w:bookmarkStart w:id="129" w:name="_Toc451667767"/>
      <w:bookmarkStart w:id="130" w:name="_Toc451667906"/>
      <w:bookmarkStart w:id="131" w:name="_Toc451679742"/>
      <w:bookmarkStart w:id="132" w:name="_Toc451862476"/>
      <w:r w:rsidRPr="001B6893">
        <w:rPr>
          <w:sz w:val="28"/>
          <w:szCs w:val="28"/>
        </w:rPr>
        <w:t>Opis projektowanych budynków:</w:t>
      </w:r>
      <w:bookmarkEnd w:id="126"/>
      <w:bookmarkEnd w:id="127"/>
      <w:bookmarkEnd w:id="128"/>
      <w:bookmarkEnd w:id="129"/>
      <w:bookmarkEnd w:id="130"/>
      <w:bookmarkEnd w:id="131"/>
      <w:bookmarkEnd w:id="132"/>
    </w:p>
    <w:p w:rsidR="001B6893" w:rsidRPr="001B6893" w:rsidRDefault="001B6893" w:rsidP="001B6893"/>
    <w:p w:rsidR="0065567B" w:rsidRPr="001D35BB" w:rsidRDefault="0065567B" w:rsidP="001B6893">
      <w:pPr>
        <w:spacing w:line="360" w:lineRule="auto"/>
        <w:jc w:val="both"/>
        <w:rPr>
          <w:b/>
          <w:i/>
        </w:rPr>
      </w:pPr>
      <w:r w:rsidRPr="001D35BB">
        <w:rPr>
          <w:i/>
        </w:rPr>
        <w:t xml:space="preserve">Budynek A: </w:t>
      </w:r>
      <w:r w:rsidRPr="001D35BB">
        <w:rPr>
          <w:b/>
          <w:i/>
        </w:rPr>
        <w:t>Technikum</w:t>
      </w:r>
    </w:p>
    <w:p w:rsidR="0065567B" w:rsidRPr="001D35BB" w:rsidRDefault="00DA195B" w:rsidP="001B6893">
      <w:pPr>
        <w:spacing w:line="360" w:lineRule="auto"/>
        <w:jc w:val="both"/>
        <w:rPr>
          <w:i/>
        </w:rPr>
      </w:pPr>
      <w:r w:rsidRPr="001D35BB">
        <w:rPr>
          <w:i/>
        </w:rPr>
        <w:t>piwnica – pomieszczenia</w:t>
      </w:r>
      <w:r w:rsidR="0065567B" w:rsidRPr="001D35BB">
        <w:rPr>
          <w:i/>
        </w:rPr>
        <w:t xml:space="preserve"> magazynowe szkoły, pomieszczenia wielofunkcyjne;</w:t>
      </w:r>
    </w:p>
    <w:p w:rsidR="0065567B" w:rsidRPr="001D35BB" w:rsidRDefault="00DA195B" w:rsidP="001B6893">
      <w:pPr>
        <w:spacing w:line="360" w:lineRule="auto"/>
        <w:jc w:val="both"/>
        <w:rPr>
          <w:i/>
        </w:rPr>
      </w:pPr>
      <w:r w:rsidRPr="001D35BB">
        <w:rPr>
          <w:i/>
        </w:rPr>
        <w:t xml:space="preserve">parter: </w:t>
      </w:r>
      <w:r w:rsidR="0065567B" w:rsidRPr="001D35BB">
        <w:rPr>
          <w:i/>
        </w:rPr>
        <w:t>aula, 2 sale wykładowe, kawiarenka dl</w:t>
      </w:r>
      <w:r w:rsidR="001B6893">
        <w:rPr>
          <w:i/>
        </w:rPr>
        <w:t xml:space="preserve">a uczniów, szafki indywidualne </w:t>
      </w:r>
      <w:r w:rsidR="001B6893">
        <w:rPr>
          <w:i/>
        </w:rPr>
        <w:br/>
      </w:r>
      <w:r w:rsidR="0065567B" w:rsidRPr="001D35BB">
        <w:rPr>
          <w:i/>
        </w:rPr>
        <w:t>dla uczniów;</w:t>
      </w:r>
    </w:p>
    <w:p w:rsidR="0065567B" w:rsidRPr="001D35BB" w:rsidRDefault="0065567B" w:rsidP="001B6893">
      <w:pPr>
        <w:spacing w:line="360" w:lineRule="auto"/>
        <w:jc w:val="both"/>
        <w:rPr>
          <w:i/>
        </w:rPr>
      </w:pPr>
      <w:r w:rsidRPr="001D35BB">
        <w:rPr>
          <w:i/>
        </w:rPr>
        <w:t xml:space="preserve"> kondygnacje: 2 i 3 z 6 klasopracowniami i zapleczem sanitarnym na każdej kondygnacji oraz ciągiem komunikacyjnym dostosowanym dla niepełnosprawnych ( ew. winda zewnętrzna);</w:t>
      </w:r>
    </w:p>
    <w:p w:rsidR="0065567B" w:rsidRPr="001D35BB" w:rsidRDefault="0065567B" w:rsidP="001B6893">
      <w:pPr>
        <w:spacing w:line="360" w:lineRule="auto"/>
        <w:jc w:val="both"/>
        <w:rPr>
          <w:i/>
        </w:rPr>
      </w:pPr>
      <w:r w:rsidRPr="001D35BB">
        <w:rPr>
          <w:i/>
        </w:rPr>
        <w:t xml:space="preserve">Klasopracownie dla </w:t>
      </w:r>
      <w:r w:rsidR="00DA195B" w:rsidRPr="001D35BB">
        <w:rPr>
          <w:i/>
        </w:rPr>
        <w:t xml:space="preserve">zawodów: </w:t>
      </w:r>
      <w:r w:rsidRPr="001D35BB">
        <w:rPr>
          <w:i/>
        </w:rPr>
        <w:t>grafika, reklama, architektura krajobrazu, geodezja.</w:t>
      </w:r>
    </w:p>
    <w:p w:rsidR="0065567B" w:rsidRPr="001D35BB" w:rsidRDefault="0065567B" w:rsidP="001B6893">
      <w:pPr>
        <w:spacing w:line="360" w:lineRule="auto"/>
        <w:jc w:val="both"/>
        <w:rPr>
          <w:b/>
          <w:i/>
        </w:rPr>
      </w:pPr>
      <w:r w:rsidRPr="001D35BB">
        <w:rPr>
          <w:i/>
        </w:rPr>
        <w:t xml:space="preserve">Budynek B: </w:t>
      </w:r>
      <w:r w:rsidRPr="001D35BB">
        <w:rPr>
          <w:b/>
          <w:i/>
        </w:rPr>
        <w:t>łącznik</w:t>
      </w:r>
    </w:p>
    <w:p w:rsidR="0065567B" w:rsidRPr="001D35BB" w:rsidRDefault="0065567B" w:rsidP="001B6893">
      <w:pPr>
        <w:spacing w:line="360" w:lineRule="auto"/>
        <w:jc w:val="both"/>
        <w:rPr>
          <w:i/>
        </w:rPr>
      </w:pPr>
      <w:r w:rsidRPr="001D35BB">
        <w:rPr>
          <w:i/>
        </w:rPr>
        <w:t>parterowy budynek podpiwniczony;</w:t>
      </w:r>
    </w:p>
    <w:p w:rsidR="0065567B" w:rsidRPr="001D35BB" w:rsidRDefault="00DA195B" w:rsidP="001B6893">
      <w:pPr>
        <w:spacing w:line="360" w:lineRule="auto"/>
        <w:jc w:val="both"/>
        <w:rPr>
          <w:i/>
        </w:rPr>
      </w:pPr>
      <w:r w:rsidRPr="001D35BB">
        <w:rPr>
          <w:i/>
        </w:rPr>
        <w:t xml:space="preserve">piwnica: </w:t>
      </w:r>
      <w:r w:rsidR="0065567B" w:rsidRPr="001D35BB">
        <w:rPr>
          <w:i/>
        </w:rPr>
        <w:t>strzelnica sportowa ( 3 tory) i zaplecze sanitarne;</w:t>
      </w:r>
    </w:p>
    <w:p w:rsidR="0065567B" w:rsidRPr="001D35BB" w:rsidRDefault="00DA195B" w:rsidP="001B6893">
      <w:pPr>
        <w:spacing w:line="360" w:lineRule="auto"/>
        <w:jc w:val="both"/>
        <w:rPr>
          <w:i/>
        </w:rPr>
      </w:pPr>
      <w:r w:rsidRPr="001D35BB">
        <w:rPr>
          <w:i/>
        </w:rPr>
        <w:t>Parter: główne</w:t>
      </w:r>
      <w:r w:rsidR="0065567B" w:rsidRPr="001D35BB">
        <w:rPr>
          <w:i/>
        </w:rPr>
        <w:t xml:space="preserve"> wejście do szkoły i ciąg komunikacyjny </w:t>
      </w:r>
      <w:r w:rsidRPr="001D35BB">
        <w:rPr>
          <w:i/>
        </w:rPr>
        <w:t>łączący istniejący</w:t>
      </w:r>
      <w:r w:rsidR="005D7235">
        <w:rPr>
          <w:i/>
        </w:rPr>
        <w:t xml:space="preserve"> budynek</w:t>
      </w:r>
      <w:r w:rsidR="0065567B" w:rsidRPr="001D35BB">
        <w:rPr>
          <w:i/>
        </w:rPr>
        <w:t xml:space="preserve"> i salę gimnastyczną, w holu szafki indywidualne dla uczniów.</w:t>
      </w:r>
    </w:p>
    <w:p w:rsidR="0065567B" w:rsidRPr="001D35BB" w:rsidRDefault="0065567B" w:rsidP="00B94C4E">
      <w:pPr>
        <w:jc w:val="both"/>
      </w:pPr>
    </w:p>
    <w:p w:rsidR="0065567B" w:rsidRPr="001D35BB" w:rsidRDefault="0065567B" w:rsidP="001B6893">
      <w:pPr>
        <w:spacing w:line="360" w:lineRule="auto"/>
        <w:jc w:val="both"/>
      </w:pPr>
      <w:r w:rsidRPr="001D35BB">
        <w:t xml:space="preserve"> W ten sposób powstałby kompleks umożliwiający wprowadzenie pełnej oferty edukacyjnej </w:t>
      </w:r>
      <w:r w:rsidR="00DA195B" w:rsidRPr="001D35BB">
        <w:t>dla uczniów</w:t>
      </w:r>
      <w:r w:rsidRPr="001D35BB">
        <w:t xml:space="preserve">, </w:t>
      </w:r>
      <w:r w:rsidRPr="001D35BB">
        <w:rPr>
          <w:b/>
        </w:rPr>
        <w:t>w tym także dla młodzieży niepełnosprawnej</w:t>
      </w:r>
      <w:r w:rsidRPr="001D35BB">
        <w:t>. Konieczne jest stw</w:t>
      </w:r>
      <w:r w:rsidR="005D7235">
        <w:t>orzenie</w:t>
      </w:r>
      <w:r w:rsidRPr="001D35BB">
        <w:t xml:space="preserve"> i wyposażenie następujących </w:t>
      </w:r>
      <w:r w:rsidR="00DA195B" w:rsidRPr="001D35BB">
        <w:t>pracowni: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pracownie do zajęć praktycznych w zawodzie technik architektury krajobrazu, wybudowanie szklarni całoro</w:t>
      </w:r>
      <w:r w:rsidR="004B20AE">
        <w:t>cznej połączonej infrastrukturą</w:t>
      </w:r>
      <w:r w:rsidR="004B20AE">
        <w:br/>
      </w:r>
      <w:r w:rsidRPr="001D35BB">
        <w:t>z nowopowstającym budynkiem;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pracownie z projektowania i pomiarów dla technika geodety;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 xml:space="preserve">pracownie i laboratorium dla zajęć praktycznych w </w:t>
      </w:r>
      <w:r w:rsidR="00DA195B" w:rsidRPr="001D35BB">
        <w:t>zawodzie technika</w:t>
      </w:r>
      <w:r w:rsidRPr="001D35BB">
        <w:t xml:space="preserve"> reklamy;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pracow</w:t>
      </w:r>
      <w:r w:rsidR="005D7235">
        <w:t xml:space="preserve">nie multimedialne dla technika cyfrowych </w:t>
      </w:r>
      <w:r w:rsidR="004B20AE">
        <w:t>procesów graficznych</w:t>
      </w:r>
      <w:r w:rsidR="004B20AE">
        <w:br/>
      </w:r>
      <w:r w:rsidRPr="001D35BB">
        <w:t>z odpowiednim oprogramowaniem komputerowym;</w:t>
      </w:r>
    </w:p>
    <w:p w:rsidR="0065567B" w:rsidRPr="001D35B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wszystkie sale lekcyjne powinny być wyposażone w sprzęt multimedialny umożliwiający prowadzenie zajęć w oparciu o technologię informatyczną;</w:t>
      </w:r>
    </w:p>
    <w:p w:rsidR="0065567B" w:rsidRDefault="0065567B" w:rsidP="00DA195B">
      <w:pPr>
        <w:numPr>
          <w:ilvl w:val="0"/>
          <w:numId w:val="12"/>
        </w:numPr>
        <w:spacing w:line="360" w:lineRule="auto"/>
        <w:jc w:val="both"/>
      </w:pPr>
      <w:r w:rsidRPr="001D35BB">
        <w:t>ważne jest także zape</w:t>
      </w:r>
      <w:r w:rsidR="004B20AE">
        <w:t>wnienie powierzchni magazynowej</w:t>
      </w:r>
      <w:r w:rsidR="004B20AE">
        <w:br/>
      </w:r>
      <w:r w:rsidRPr="001D35BB">
        <w:t>dla przechowywania sprzętu wykorzystywanego w praktycznej nauce zawodu: zwłaszcza w zakresi</w:t>
      </w:r>
      <w:r w:rsidR="005D7235">
        <w:t xml:space="preserve">e geodezji </w:t>
      </w:r>
      <w:r w:rsidRPr="001D35BB">
        <w:t>i architektury krajobrazu.</w:t>
      </w:r>
    </w:p>
    <w:p w:rsidR="004B20AE" w:rsidRPr="001D35BB" w:rsidRDefault="004B20AE" w:rsidP="004B20AE">
      <w:pPr>
        <w:spacing w:line="360" w:lineRule="auto"/>
        <w:ind w:left="720"/>
        <w:jc w:val="both"/>
      </w:pP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ZSP w Redzie kształci w </w:t>
      </w:r>
      <w:r w:rsidR="00D15144">
        <w:t>pięciu</w:t>
      </w:r>
      <w:r w:rsidRPr="001D35BB">
        <w:t xml:space="preserve"> zawodach, w których w myśl nowej podstawy programowej należy przeprowadzać egzaminy kwalifikacyjne dla każdej specjalności. Konieczne jest ciągle poszerzanie bazy dydaktycznej, która umożliwi efektywną naukę praktyczną za</w:t>
      </w:r>
      <w:r w:rsidR="00D15144">
        <w:t>wodów, a także uatrakcyjni cały</w:t>
      </w:r>
      <w:r w:rsidR="004B20AE">
        <w:t xml:space="preserve"> proces</w:t>
      </w:r>
      <w:r w:rsidR="004B20AE">
        <w:br/>
      </w:r>
      <w:r w:rsidRPr="001D35BB">
        <w:t>i umożliwi rozwijanie zainteresowań uczniów w różnych formach także pozalekcyjnych. Dużą rolę w poszerzaniu bazy pomocy dydaktycznych pełni udział szkół w projektach unijnych, co należy w ZSP w Redzie zintensyfikować. Należy również poszerzyć współpracę z pracodawcami.</w:t>
      </w:r>
    </w:p>
    <w:p w:rsidR="0065567B" w:rsidRPr="001D35BB" w:rsidRDefault="0065567B" w:rsidP="001B6893">
      <w:pPr>
        <w:spacing w:line="360" w:lineRule="auto"/>
        <w:ind w:firstLine="360"/>
        <w:jc w:val="both"/>
      </w:pPr>
      <w:r w:rsidRPr="001D35BB">
        <w:t xml:space="preserve">Rozwijające się dość dynamicznie liceum mundurowe również wymaga doposażenia w zakresie umożliwiającym edukację zgodną z profilem nauczania. Szczególnie potrzebna jest przestrzeń do </w:t>
      </w:r>
      <w:r w:rsidR="00DA195B" w:rsidRPr="001D35BB">
        <w:t>kształcenia sprawności</w:t>
      </w:r>
      <w:r w:rsidRPr="001D35BB">
        <w:t xml:space="preserve"> fizycznej. Planując rozbudowę szkoły </w:t>
      </w:r>
      <w:r w:rsidR="00D15144">
        <w:t>należy</w:t>
      </w:r>
      <w:r w:rsidRPr="001D35BB">
        <w:t xml:space="preserve"> uwzględnić w tych zamierzeniach budowę strzelnicy sportowej. Powstanie takiego obie</w:t>
      </w:r>
      <w:r w:rsidR="004B20AE">
        <w:t>ktu w ZSP w Redzie umożliwiłoby</w:t>
      </w:r>
      <w:r w:rsidR="004B20AE">
        <w:br/>
      </w:r>
      <w:r w:rsidRPr="001D35BB">
        <w:t xml:space="preserve">w przyszłości przejęcie przez naszą placówkę roli </w:t>
      </w:r>
      <w:r w:rsidRPr="001D35BB">
        <w:rPr>
          <w:b/>
        </w:rPr>
        <w:t xml:space="preserve">centrum </w:t>
      </w:r>
      <w:r w:rsidR="00DA195B" w:rsidRPr="001D35BB">
        <w:rPr>
          <w:b/>
        </w:rPr>
        <w:t>kształcenia młodzieży</w:t>
      </w:r>
      <w:r w:rsidRPr="001D35BB">
        <w:rPr>
          <w:b/>
        </w:rPr>
        <w:t xml:space="preserve"> wszelkich formacji mundurowych na obszarze </w:t>
      </w:r>
      <w:r w:rsidR="00D15144">
        <w:rPr>
          <w:b/>
        </w:rPr>
        <w:t xml:space="preserve">Małego </w:t>
      </w:r>
      <w:r w:rsidRPr="001D35BB">
        <w:rPr>
          <w:b/>
        </w:rPr>
        <w:t>Trójmiasta</w:t>
      </w:r>
      <w:r w:rsidR="00D15144">
        <w:rPr>
          <w:b/>
        </w:rPr>
        <w:t xml:space="preserve"> Kaszubskiego</w:t>
      </w:r>
      <w:r w:rsidRPr="001D35BB">
        <w:rPr>
          <w:b/>
        </w:rPr>
        <w:t>.</w:t>
      </w:r>
    </w:p>
    <w:p w:rsidR="0065567B" w:rsidRDefault="0065567B" w:rsidP="001B6893">
      <w:pPr>
        <w:spacing w:line="360" w:lineRule="auto"/>
        <w:ind w:firstLine="360"/>
        <w:jc w:val="both"/>
        <w:rPr>
          <w:color w:val="000000"/>
          <w:shd w:val="clear" w:color="auto" w:fill="FFFFFF"/>
        </w:rPr>
      </w:pPr>
      <w:r w:rsidRPr="001D35BB">
        <w:t xml:space="preserve">Na terenie ZSP w Redzie należałoby zwiększyć bezpieczeństwo uczniów poprzez </w:t>
      </w:r>
      <w:r w:rsidRPr="001D35BB">
        <w:rPr>
          <w:b/>
        </w:rPr>
        <w:t>unowocześnienie istniejącego monitoringu</w:t>
      </w:r>
      <w:r w:rsidRPr="001D35BB">
        <w:t xml:space="preserve"> oraz </w:t>
      </w:r>
      <w:r w:rsidRPr="001D35BB">
        <w:rPr>
          <w:b/>
        </w:rPr>
        <w:t xml:space="preserve">wprowadzenie </w:t>
      </w:r>
      <w:r w:rsidRPr="001D35BB">
        <w:rPr>
          <w:b/>
          <w:color w:val="000000"/>
          <w:shd w:val="clear" w:color="auto" w:fill="FFFFFF"/>
        </w:rPr>
        <w:t>zintegrowanych kart szkolnych z dziennikiem elektronicznym</w:t>
      </w:r>
      <w:r w:rsidRPr="001D35BB">
        <w:rPr>
          <w:color w:val="000000"/>
          <w:shd w:val="clear" w:color="auto" w:fill="FFFFFF"/>
        </w:rPr>
        <w:t>. Każde wejście i wyjście osoby z „kartą szkolną” zostanie w nim odnotowane.</w:t>
      </w:r>
      <w:r w:rsidRPr="001D35BB">
        <w:rPr>
          <w:rStyle w:val="apple-converted-space"/>
          <w:color w:val="000000"/>
          <w:shd w:val="clear" w:color="auto" w:fill="FFFFFF"/>
        </w:rPr>
        <w:t xml:space="preserve">  Wprowadzenie tego systemu wiąże się z </w:t>
      </w:r>
      <w:r w:rsidRPr="001D35BB">
        <w:rPr>
          <w:color w:val="000000"/>
          <w:shd w:val="clear" w:color="auto" w:fill="FFFFFF"/>
        </w:rPr>
        <w:t>przygotowaniem bazy uczniów, zapewnieniem możliwości</w:t>
      </w:r>
      <w:r w:rsidRPr="001D35BB">
        <w:rPr>
          <w:rStyle w:val="apple-converted-space"/>
          <w:color w:val="000000"/>
          <w:shd w:val="clear" w:color="auto" w:fill="FFFFFF"/>
        </w:rPr>
        <w:t> </w:t>
      </w:r>
      <w:r w:rsidRPr="001D35BB">
        <w:rPr>
          <w:bCs/>
        </w:rPr>
        <w:t xml:space="preserve">instalacji </w:t>
      </w:r>
      <w:r w:rsidRPr="001D35BB">
        <w:rPr>
          <w:rStyle w:val="apple-converted-space"/>
          <w:color w:val="000000"/>
          <w:shd w:val="clear" w:color="auto" w:fill="FFFFFF"/>
        </w:rPr>
        <w:t> </w:t>
      </w:r>
      <w:r w:rsidRPr="001D35BB">
        <w:rPr>
          <w:color w:val="000000"/>
          <w:shd w:val="clear" w:color="auto" w:fill="FFFFFF"/>
        </w:rPr>
        <w:t>czytników oraz oprogramowania, wsparciem od strony technicznej, rozpropagowaniem kart wśród uczniów i na</w:t>
      </w:r>
      <w:r w:rsidR="0094204C">
        <w:rPr>
          <w:color w:val="000000"/>
          <w:shd w:val="clear" w:color="auto" w:fill="FFFFFF"/>
        </w:rPr>
        <w:t>uczycieli, zarządzaniem kartami</w:t>
      </w:r>
      <w:r w:rsidRPr="001D35BB">
        <w:rPr>
          <w:color w:val="000000"/>
          <w:shd w:val="clear" w:color="auto" w:fill="FFFFFF"/>
        </w:rPr>
        <w:t xml:space="preserve"> oraz obsługą systemu dostępowego. Dzięk</w:t>
      </w:r>
      <w:r w:rsidR="004B20AE">
        <w:rPr>
          <w:color w:val="000000"/>
          <w:shd w:val="clear" w:color="auto" w:fill="FFFFFF"/>
        </w:rPr>
        <w:t>i temu działaniu nauczyciele</w:t>
      </w:r>
      <w:r w:rsidR="004B20A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 xml:space="preserve">i rodzice będą mogli sprawdzić czy dany uczeń znajduje się w szkole oraz skutecznie ograniczyć dostęp </w:t>
      </w:r>
      <w:r w:rsidR="0094204C">
        <w:rPr>
          <w:color w:val="000000"/>
          <w:shd w:val="clear" w:color="auto" w:fill="FFFFFF"/>
        </w:rPr>
        <w:t>osób trzec</w:t>
      </w:r>
      <w:r w:rsidR="00A0729E">
        <w:rPr>
          <w:color w:val="000000"/>
          <w:shd w:val="clear" w:color="auto" w:fill="FFFFFF"/>
        </w:rPr>
        <w:t>ich na teren szkoły. W efekcie</w:t>
      </w:r>
      <w:r w:rsidR="00DA195B">
        <w:rPr>
          <w:color w:val="000000"/>
          <w:shd w:val="clear" w:color="auto" w:fill="FFFFFF"/>
        </w:rPr>
        <w:t>, ·jak</w:t>
      </w:r>
      <w:r w:rsidR="0094204C">
        <w:rPr>
          <w:color w:val="000000"/>
          <w:shd w:val="clear" w:color="auto" w:fill="FFFFFF"/>
        </w:rPr>
        <w:t xml:space="preserve"> wynika z doświadczeń placówek, </w:t>
      </w:r>
      <w:r w:rsidRPr="001D35BB">
        <w:rPr>
          <w:color w:val="000000"/>
          <w:shd w:val="clear" w:color="auto" w:fill="FFFFFF"/>
        </w:rPr>
        <w:t xml:space="preserve">które takie systemy stosują, zwiększy się bezpieczeństwo na </w:t>
      </w:r>
      <w:r w:rsidR="0094204C">
        <w:rPr>
          <w:color w:val="000000"/>
          <w:shd w:val="clear" w:color="auto" w:fill="FFFFFF"/>
        </w:rPr>
        <w:t>terenie szkoły oraz frekwencja</w:t>
      </w:r>
      <w:r w:rsidRPr="001D35BB">
        <w:rPr>
          <w:color w:val="000000"/>
          <w:shd w:val="clear" w:color="auto" w:fill="FFFFFF"/>
        </w:rPr>
        <w:t xml:space="preserve"> na zajęciach, co wpłynie także na podniesienie wyników kształcenia. </w:t>
      </w:r>
    </w:p>
    <w:p w:rsidR="00A0729E" w:rsidRDefault="00A0729E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343C5E" w:rsidRDefault="00343C5E" w:rsidP="00B94C4E">
      <w:pPr>
        <w:jc w:val="both"/>
        <w:rPr>
          <w:color w:val="000000"/>
          <w:shd w:val="clear" w:color="auto" w:fill="FFFFFF"/>
        </w:rPr>
      </w:pPr>
    </w:p>
    <w:p w:rsidR="00343C5E" w:rsidRDefault="00343C5E" w:rsidP="00B94C4E">
      <w:pPr>
        <w:jc w:val="both"/>
        <w:rPr>
          <w:color w:val="000000"/>
          <w:shd w:val="clear" w:color="auto" w:fill="FFFFFF"/>
        </w:rPr>
      </w:pPr>
    </w:p>
    <w:p w:rsidR="00343C5E" w:rsidRDefault="00343C5E" w:rsidP="00B94C4E">
      <w:pPr>
        <w:jc w:val="both"/>
        <w:rPr>
          <w:color w:val="000000"/>
          <w:shd w:val="clear" w:color="auto" w:fill="FFFFFF"/>
        </w:rPr>
      </w:pPr>
    </w:p>
    <w:p w:rsidR="00343C5E" w:rsidRDefault="00343C5E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D23D54" w:rsidRDefault="00D23D54" w:rsidP="00B94C4E">
      <w:pPr>
        <w:jc w:val="both"/>
        <w:rPr>
          <w:color w:val="000000"/>
          <w:shd w:val="clear" w:color="auto" w:fill="FFFFFF"/>
        </w:rPr>
      </w:pPr>
    </w:p>
    <w:p w:rsidR="00A0729E" w:rsidRPr="001D35BB" w:rsidRDefault="00A0729E" w:rsidP="00B94C4E">
      <w:pPr>
        <w:jc w:val="both"/>
        <w:rPr>
          <w:color w:val="000000"/>
          <w:shd w:val="clear" w:color="auto" w:fill="FFFFFF"/>
        </w:rPr>
      </w:pPr>
    </w:p>
    <w:p w:rsidR="0065567B" w:rsidRDefault="0065567B" w:rsidP="00DA195B">
      <w:pPr>
        <w:pStyle w:val="Nagwek1"/>
        <w:numPr>
          <w:ilvl w:val="1"/>
          <w:numId w:val="16"/>
        </w:numPr>
        <w:ind w:left="426"/>
        <w:jc w:val="left"/>
        <w:rPr>
          <w:color w:val="000000"/>
          <w:sz w:val="28"/>
          <w:szCs w:val="28"/>
          <w:shd w:val="clear" w:color="auto" w:fill="FFFFFF"/>
        </w:rPr>
      </w:pPr>
      <w:bookmarkStart w:id="133" w:name="_Toc451635019"/>
      <w:bookmarkStart w:id="134" w:name="_Toc451667413"/>
      <w:bookmarkStart w:id="135" w:name="_Toc451667598"/>
      <w:bookmarkStart w:id="136" w:name="_Toc451667768"/>
      <w:bookmarkStart w:id="137" w:name="_Toc451667907"/>
      <w:bookmarkStart w:id="138" w:name="_Toc451679743"/>
      <w:bookmarkStart w:id="139" w:name="_Toc451862477"/>
      <w:r w:rsidRPr="001B6893">
        <w:rPr>
          <w:color w:val="000000"/>
          <w:sz w:val="28"/>
          <w:szCs w:val="28"/>
          <w:shd w:val="clear" w:color="auto" w:fill="FFFFFF"/>
        </w:rPr>
        <w:t>Liceum Ogólnokształcące dla dorosłych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1B6893" w:rsidRPr="001B6893" w:rsidRDefault="001B6893" w:rsidP="001B6893"/>
    <w:p w:rsidR="0065567B" w:rsidRPr="001D35BB" w:rsidRDefault="0065567B" w:rsidP="001B6893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1D35BB">
        <w:rPr>
          <w:color w:val="000000"/>
          <w:shd w:val="clear" w:color="auto" w:fill="FFFFFF"/>
        </w:rPr>
        <w:t>W ZSP w Redzie od 2000 roku działa Liceum ogólnokształcące</w:t>
      </w:r>
      <w:r w:rsidR="00A0729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>dla dorosłych. Specyfika nauczania dorosłych znacznie odbiega od standardów przyjętych w szkołach młodzieżowych. Zarówno ilość za</w:t>
      </w:r>
      <w:r w:rsidR="00A0729E">
        <w:rPr>
          <w:color w:val="000000"/>
          <w:shd w:val="clear" w:color="auto" w:fill="FFFFFF"/>
        </w:rPr>
        <w:t>jęć przewidzianych</w:t>
      </w:r>
      <w:r w:rsidR="00A0729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>w rozporządzeniu jak i sytuacja zawodow</w:t>
      </w:r>
      <w:r w:rsidR="00A0729E">
        <w:rPr>
          <w:color w:val="000000"/>
          <w:shd w:val="clear" w:color="auto" w:fill="FFFFFF"/>
        </w:rPr>
        <w:t>a słuchaczy zmusza nauczycieli</w:t>
      </w:r>
      <w:r w:rsidR="00A0729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>do poszukiwania najlepszych możliwych rozwią</w:t>
      </w:r>
      <w:r w:rsidR="0094204C">
        <w:rPr>
          <w:color w:val="000000"/>
          <w:shd w:val="clear" w:color="auto" w:fill="FFFFFF"/>
        </w:rPr>
        <w:t>zań, aby z sukcesem doprowadzić</w:t>
      </w:r>
      <w:r w:rsidRPr="001D35BB">
        <w:rPr>
          <w:color w:val="000000"/>
          <w:shd w:val="clear" w:color="auto" w:fill="FFFFFF"/>
        </w:rPr>
        <w:t xml:space="preserve"> do satysfakcjonujących wyników egzaminu maturalnego. </w:t>
      </w:r>
    </w:p>
    <w:p w:rsidR="0065567B" w:rsidRPr="001D35BB" w:rsidRDefault="0065567B" w:rsidP="001B6893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1D35BB">
        <w:rPr>
          <w:color w:val="000000"/>
          <w:shd w:val="clear" w:color="auto" w:fill="FFFFFF"/>
        </w:rPr>
        <w:t xml:space="preserve">W przyszłości należałoby stworzyć w ZSP w Redzie możliwości pozyskiwania wykształcenia przez osoby dorosłe zgodnie ze specyfiką edukacyjną tej grupy </w:t>
      </w:r>
      <w:r w:rsidR="00DA195B" w:rsidRPr="001D35BB">
        <w:rPr>
          <w:color w:val="000000"/>
          <w:shd w:val="clear" w:color="auto" w:fill="FFFFFF"/>
        </w:rPr>
        <w:t>uczących się</w:t>
      </w:r>
      <w:r w:rsidRPr="001D35BB">
        <w:rPr>
          <w:color w:val="000000"/>
          <w:shd w:val="clear" w:color="auto" w:fill="FFFFFF"/>
        </w:rPr>
        <w:t xml:space="preserve">, która polega na następujących </w:t>
      </w:r>
      <w:r w:rsidR="00DA195B" w:rsidRPr="001D35BB">
        <w:rPr>
          <w:color w:val="000000"/>
          <w:shd w:val="clear" w:color="auto" w:fill="FFFFFF"/>
        </w:rPr>
        <w:t>prawidłach:</w:t>
      </w:r>
    </w:p>
    <w:p w:rsidR="0065567B" w:rsidRPr="001D35BB" w:rsidRDefault="0065567B" w:rsidP="001B6893">
      <w:pPr>
        <w:spacing w:line="360" w:lineRule="auto"/>
        <w:jc w:val="both"/>
      </w:pPr>
    </w:p>
    <w:p w:rsidR="0065567B" w:rsidRPr="001D35BB" w:rsidRDefault="0065567B" w:rsidP="00DA195B">
      <w:pPr>
        <w:numPr>
          <w:ilvl w:val="0"/>
          <w:numId w:val="13"/>
        </w:numPr>
        <w:spacing w:line="360" w:lineRule="auto"/>
        <w:jc w:val="both"/>
      </w:pPr>
      <w:r w:rsidRPr="001D35BB">
        <w:t xml:space="preserve">dorośli muszą wiedzieć, dlaczego potrzebują się uczyć; </w:t>
      </w:r>
    </w:p>
    <w:p w:rsidR="0065567B" w:rsidRPr="001D35BB" w:rsidRDefault="0065567B" w:rsidP="00DA195B">
      <w:pPr>
        <w:numPr>
          <w:ilvl w:val="0"/>
          <w:numId w:val="13"/>
        </w:numPr>
        <w:spacing w:line="360" w:lineRule="auto"/>
        <w:jc w:val="both"/>
      </w:pPr>
      <w:r w:rsidRPr="001D35BB">
        <w:t xml:space="preserve">dorośli chcą i potrzebują uczyć się przez doświadczenie; </w:t>
      </w:r>
    </w:p>
    <w:p w:rsidR="0065567B" w:rsidRPr="001D35BB" w:rsidRDefault="0065567B" w:rsidP="00DA195B">
      <w:pPr>
        <w:numPr>
          <w:ilvl w:val="0"/>
          <w:numId w:val="13"/>
        </w:numPr>
        <w:spacing w:line="360" w:lineRule="auto"/>
        <w:jc w:val="both"/>
      </w:pPr>
      <w:r w:rsidRPr="001D35BB">
        <w:t xml:space="preserve">dorośli podchodzą do uczenia się jak do rozwiązywania problemów; </w:t>
      </w:r>
    </w:p>
    <w:p w:rsidR="0065567B" w:rsidRPr="001D35BB" w:rsidRDefault="0065567B" w:rsidP="00DA195B">
      <w:pPr>
        <w:numPr>
          <w:ilvl w:val="0"/>
          <w:numId w:val="13"/>
        </w:numPr>
        <w:spacing w:line="360" w:lineRule="auto"/>
        <w:jc w:val="both"/>
      </w:pPr>
      <w:r w:rsidRPr="001D35BB">
        <w:t>dorośli uczą się najlepiej wtedy, gdy temat jest dla nich wartością bezpośrednią.</w:t>
      </w:r>
    </w:p>
    <w:p w:rsidR="0065567B" w:rsidRPr="001D35BB" w:rsidRDefault="0065567B" w:rsidP="001B6893">
      <w:pPr>
        <w:spacing w:line="360" w:lineRule="auto"/>
        <w:jc w:val="both"/>
        <w:rPr>
          <w:color w:val="000000"/>
          <w:shd w:val="clear" w:color="auto" w:fill="FFFFFF"/>
        </w:rPr>
      </w:pPr>
    </w:p>
    <w:p w:rsidR="0065567B" w:rsidRPr="001D35BB" w:rsidRDefault="0065567B" w:rsidP="001B6893">
      <w:pPr>
        <w:spacing w:line="360" w:lineRule="auto"/>
        <w:ind w:firstLine="360"/>
        <w:jc w:val="both"/>
        <w:rPr>
          <w:color w:val="000000"/>
          <w:shd w:val="clear" w:color="auto" w:fill="FFFFFF"/>
        </w:rPr>
      </w:pPr>
      <w:r w:rsidRPr="001D35BB">
        <w:rPr>
          <w:color w:val="000000"/>
          <w:shd w:val="clear" w:color="auto" w:fill="FFFFFF"/>
        </w:rPr>
        <w:t>Dbając o rozwój tej szkoły oraz wychodząc naprzeciw potrzebom lokalnego rynku eduka</w:t>
      </w:r>
      <w:r w:rsidR="00A0729E">
        <w:rPr>
          <w:color w:val="000000"/>
          <w:shd w:val="clear" w:color="auto" w:fill="FFFFFF"/>
        </w:rPr>
        <w:t>cyjnego, należy zintegrować jej</w:t>
      </w:r>
      <w:r w:rsidRPr="001D35BB">
        <w:rPr>
          <w:color w:val="000000"/>
          <w:shd w:val="clear" w:color="auto" w:fill="FFFFFF"/>
        </w:rPr>
        <w:t xml:space="preserve"> działalność z innymi placówkami, które w powiecie wejherowskim prowadzą kwalifikacyjne kursy zawodowe. Działania te powinny umożliwić zaintereso</w:t>
      </w:r>
      <w:r w:rsidR="00A0729E">
        <w:rPr>
          <w:color w:val="000000"/>
          <w:shd w:val="clear" w:color="auto" w:fill="FFFFFF"/>
        </w:rPr>
        <w:t>wanym osobom jednoczesny udział</w:t>
      </w:r>
      <w:r w:rsidR="00A0729E">
        <w:rPr>
          <w:color w:val="000000"/>
          <w:shd w:val="clear" w:color="auto" w:fill="FFFFFF"/>
        </w:rPr>
        <w:br/>
      </w:r>
      <w:r w:rsidRPr="001D35BB">
        <w:rPr>
          <w:color w:val="000000"/>
          <w:shd w:val="clear" w:color="auto" w:fill="FFFFFF"/>
        </w:rPr>
        <w:t>w Kwalifikacyjnych Kursach Zawodowych oraz naukę w LO dla dorosłych.</w:t>
      </w:r>
    </w:p>
    <w:p w:rsidR="00A0729E" w:rsidRDefault="0065567B" w:rsidP="001B6893">
      <w:pPr>
        <w:spacing w:line="360" w:lineRule="auto"/>
        <w:ind w:firstLine="360"/>
        <w:jc w:val="both"/>
        <w:rPr>
          <w:rFonts w:eastAsia="HelveticaNeue"/>
        </w:rPr>
      </w:pPr>
      <w:r w:rsidRPr="001D35BB">
        <w:rPr>
          <w:color w:val="000000"/>
          <w:shd w:val="clear" w:color="auto" w:fill="FFFFFF"/>
        </w:rPr>
        <w:t>Jednym ze szczególnych priorytetów kształcenia zawodowego</w:t>
      </w:r>
      <w:r w:rsidR="00A0729E">
        <w:rPr>
          <w:color w:val="000000"/>
          <w:shd w:val="clear" w:color="auto" w:fill="FFFFFF"/>
        </w:rPr>
        <w:br/>
      </w:r>
      <w:r w:rsidRPr="001D35BB">
        <w:rPr>
          <w:rFonts w:eastAsia="HelveticaNeue"/>
        </w:rPr>
        <w:t xml:space="preserve">jest wprowadzenie zasady nauki przez </w:t>
      </w:r>
      <w:r w:rsidR="00A0729E">
        <w:rPr>
          <w:rFonts w:eastAsia="HelveticaNeue"/>
        </w:rPr>
        <w:t>całe życie. Dlatego ważne</w:t>
      </w:r>
      <w:r w:rsidR="00A0729E">
        <w:rPr>
          <w:rFonts w:eastAsia="HelveticaNeue"/>
        </w:rPr>
        <w:br/>
      </w:r>
      <w:r w:rsidR="0094204C">
        <w:rPr>
          <w:rFonts w:eastAsia="HelveticaNeue"/>
        </w:rPr>
        <w:t xml:space="preserve">jest </w:t>
      </w:r>
      <w:r w:rsidRPr="001D35BB">
        <w:rPr>
          <w:rFonts w:eastAsia="HelveticaNeue"/>
        </w:rPr>
        <w:t>umożliwienie zdobycia zawodu osobom p</w:t>
      </w:r>
      <w:r w:rsidR="0094204C">
        <w:rPr>
          <w:rFonts w:eastAsia="HelveticaNeue"/>
        </w:rPr>
        <w:t>racującym. Koniecznym staje</w:t>
      </w:r>
      <w:r w:rsidR="00A0729E">
        <w:rPr>
          <w:rFonts w:eastAsia="HelveticaNeue"/>
        </w:rPr>
        <w:br/>
      </w:r>
      <w:r w:rsidR="0094204C">
        <w:rPr>
          <w:rFonts w:eastAsia="HelveticaNeue"/>
        </w:rPr>
        <w:t>się</w:t>
      </w:r>
      <w:r w:rsidRPr="001D35BB">
        <w:rPr>
          <w:rFonts w:eastAsia="HelveticaNeue"/>
        </w:rPr>
        <w:t xml:space="preserve"> wprowadzenie także w ZSP w Redzie takiej formy kształcenia </w:t>
      </w:r>
      <w:r w:rsidR="0094204C">
        <w:rPr>
          <w:rFonts w:eastAsia="HelveticaNeue"/>
        </w:rPr>
        <w:t xml:space="preserve">zawodowego, czyli uruchomienie </w:t>
      </w:r>
      <w:r w:rsidRPr="001D35BB">
        <w:rPr>
          <w:rFonts w:eastAsia="HelveticaNeue"/>
        </w:rPr>
        <w:t xml:space="preserve">Kwalifikacyjnych Kursów Zawodowych w zawodach funkcjonujących w szkole. Należałoby również </w:t>
      </w:r>
      <w:r w:rsidR="0094204C">
        <w:rPr>
          <w:rFonts w:eastAsia="HelveticaNeue"/>
          <w:b/>
        </w:rPr>
        <w:t>zainicjować</w:t>
      </w:r>
      <w:r w:rsidRPr="001D35BB">
        <w:rPr>
          <w:rFonts w:eastAsia="HelveticaNeue"/>
          <w:b/>
        </w:rPr>
        <w:t xml:space="preserve"> formy kształcenia na odległość,</w:t>
      </w:r>
      <w:r w:rsidR="0094204C">
        <w:rPr>
          <w:rFonts w:eastAsia="HelveticaNeue"/>
        </w:rPr>
        <w:t xml:space="preserve"> które </w:t>
      </w:r>
      <w:r w:rsidRPr="001D35BB">
        <w:rPr>
          <w:rFonts w:eastAsia="HelveticaNeue"/>
        </w:rPr>
        <w:t xml:space="preserve">są dopuszczalne we </w:t>
      </w:r>
      <w:r w:rsidR="00A0729E">
        <w:rPr>
          <w:rFonts w:eastAsia="HelveticaNeue"/>
        </w:rPr>
        <w:t>wspomnianej wyżej nauce zawodu.</w:t>
      </w:r>
    </w:p>
    <w:p w:rsidR="0065567B" w:rsidRDefault="0065567B" w:rsidP="00A0729E">
      <w:pPr>
        <w:spacing w:line="360" w:lineRule="auto"/>
        <w:ind w:firstLine="360"/>
        <w:jc w:val="both"/>
      </w:pPr>
      <w:r w:rsidRPr="001D35BB">
        <w:rPr>
          <w:rFonts w:eastAsia="HelveticaNeue"/>
        </w:rPr>
        <w:t>Tym samym oferta k</w:t>
      </w:r>
      <w:r w:rsidR="0094204C">
        <w:rPr>
          <w:rFonts w:eastAsia="HelveticaNeue"/>
        </w:rPr>
        <w:t>ształcenia dla dorosłych w ZSP</w:t>
      </w:r>
      <w:r w:rsidRPr="001D35BB">
        <w:rPr>
          <w:rFonts w:eastAsia="HelveticaNeue"/>
        </w:rPr>
        <w:t xml:space="preserve"> w Redzie byłaby kompletna. </w:t>
      </w:r>
      <w:r w:rsidRPr="001D35BB">
        <w:t xml:space="preserve">Narzędzia do nauczania zawodów dostępne w </w:t>
      </w:r>
      <w:r w:rsidRPr="001D35BB">
        <w:rPr>
          <w:b/>
        </w:rPr>
        <w:t>formie e-learningu</w:t>
      </w:r>
      <w:r w:rsidRPr="001D35BB">
        <w:t xml:space="preserve">  </w:t>
      </w:r>
      <w:r w:rsidR="00A0729E">
        <w:br/>
      </w:r>
      <w:r w:rsidRPr="001D35BB">
        <w:t>są coraz ci</w:t>
      </w:r>
      <w:r w:rsidR="0094204C">
        <w:t xml:space="preserve">ekawsze, jest ich coraz więcej </w:t>
      </w:r>
      <w:r w:rsidRPr="001D35BB">
        <w:t>i są bardziej d</w:t>
      </w:r>
      <w:r w:rsidR="0094204C">
        <w:t>ostosowane</w:t>
      </w:r>
      <w:r w:rsidRPr="001D35BB">
        <w:t xml:space="preserve"> do odbiorców. Nie da się też pominąć szerokiego dostępu do tych narzędzi, </w:t>
      </w:r>
      <w:r w:rsidR="0094204C">
        <w:t>co zwiększa udział uczących się</w:t>
      </w:r>
      <w:r w:rsidRPr="001D35BB">
        <w:t xml:space="preserve"> w kształceniu ustawicznym, dostępności w każdym miejscu </w:t>
      </w:r>
      <w:r w:rsidR="00A0729E">
        <w:br/>
      </w:r>
      <w:r w:rsidRPr="001D35BB">
        <w:t>i w czasie, a także łączenia umiejętności posługiwania się nowoczesnymi technologiami TIK i nauką zawodu.</w:t>
      </w:r>
    </w:p>
    <w:p w:rsidR="00A0729E" w:rsidRDefault="00A0729E" w:rsidP="00A0729E">
      <w:pPr>
        <w:spacing w:line="360" w:lineRule="auto"/>
        <w:ind w:firstLine="360"/>
        <w:jc w:val="both"/>
      </w:pPr>
    </w:p>
    <w:p w:rsidR="00A0729E" w:rsidRDefault="00A0729E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343C5E" w:rsidRDefault="00343C5E" w:rsidP="00A0729E">
      <w:pPr>
        <w:spacing w:line="360" w:lineRule="auto"/>
        <w:ind w:firstLine="360"/>
        <w:jc w:val="both"/>
      </w:pPr>
    </w:p>
    <w:p w:rsidR="00343C5E" w:rsidRDefault="00343C5E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D23D54" w:rsidRDefault="00D23D54" w:rsidP="00A0729E">
      <w:pPr>
        <w:spacing w:line="360" w:lineRule="auto"/>
        <w:ind w:firstLine="360"/>
        <w:jc w:val="both"/>
      </w:pPr>
    </w:p>
    <w:p w:rsidR="00A0729E" w:rsidRPr="001D35BB" w:rsidRDefault="00A0729E" w:rsidP="00343C5E">
      <w:pPr>
        <w:spacing w:line="360" w:lineRule="auto"/>
        <w:jc w:val="both"/>
      </w:pPr>
    </w:p>
    <w:p w:rsidR="009413CD" w:rsidRPr="001B6893" w:rsidRDefault="009413CD" w:rsidP="00DA195B">
      <w:pPr>
        <w:pStyle w:val="Nagwek1"/>
        <w:numPr>
          <w:ilvl w:val="1"/>
          <w:numId w:val="16"/>
        </w:numPr>
        <w:ind w:left="426"/>
        <w:jc w:val="left"/>
        <w:rPr>
          <w:rFonts w:eastAsia="Arial Unicode MS"/>
          <w:sz w:val="28"/>
          <w:szCs w:val="28"/>
        </w:rPr>
      </w:pPr>
      <w:bookmarkStart w:id="140" w:name="_Toc451635020"/>
      <w:bookmarkStart w:id="141" w:name="_Toc451667414"/>
      <w:bookmarkStart w:id="142" w:name="_Toc451667599"/>
      <w:bookmarkStart w:id="143" w:name="_Toc451667769"/>
      <w:bookmarkStart w:id="144" w:name="_Toc451667908"/>
      <w:bookmarkStart w:id="145" w:name="_Toc451679744"/>
      <w:bookmarkStart w:id="146" w:name="_Toc451862478"/>
      <w:r w:rsidRPr="001B6893">
        <w:rPr>
          <w:rFonts w:eastAsia="Arial Unicode MS"/>
          <w:sz w:val="28"/>
          <w:szCs w:val="28"/>
        </w:rPr>
        <w:t>Ewaluacja koncepcji pracy szkoły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9413CD" w:rsidRPr="009413CD" w:rsidRDefault="009413CD" w:rsidP="009413CD">
      <w:pPr>
        <w:spacing w:line="360" w:lineRule="auto"/>
        <w:ind w:left="360"/>
        <w:rPr>
          <w:rFonts w:eastAsia="Arial Unicode MS"/>
          <w:b/>
        </w:rPr>
      </w:pPr>
    </w:p>
    <w:tbl>
      <w:tblPr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418"/>
        <w:gridCol w:w="1910"/>
      </w:tblGrid>
      <w:tr w:rsidR="009413CD" w:rsidRPr="009413CD" w:rsidTr="003E3081">
        <w:tc>
          <w:tcPr>
            <w:tcW w:w="1771" w:type="dxa"/>
            <w:vAlign w:val="center"/>
          </w:tcPr>
          <w:p w:rsidR="009413CD" w:rsidRPr="009413CD" w:rsidRDefault="009413CD" w:rsidP="009A14CC">
            <w:pPr>
              <w:pStyle w:val="Nagwek4"/>
              <w:numPr>
                <w:ilvl w:val="0"/>
                <w:numId w:val="0"/>
              </w:numPr>
              <w:spacing w:line="360" w:lineRule="auto"/>
              <w:jc w:val="center"/>
              <w:rPr>
                <w:rFonts w:eastAsia="Arial Unicode MS"/>
                <w:sz w:val="24"/>
              </w:rPr>
            </w:pPr>
            <w:r w:rsidRPr="009413CD">
              <w:rPr>
                <w:rFonts w:eastAsia="Arial Unicode MS"/>
                <w:sz w:val="24"/>
              </w:rPr>
              <w:t>Zadania</w:t>
            </w:r>
          </w:p>
        </w:tc>
        <w:tc>
          <w:tcPr>
            <w:tcW w:w="2977" w:type="dxa"/>
            <w:vAlign w:val="center"/>
          </w:tcPr>
          <w:p w:rsidR="009413CD" w:rsidRPr="009413CD" w:rsidRDefault="009413CD" w:rsidP="009A14C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9413CD">
              <w:rPr>
                <w:rFonts w:eastAsia="Arial Unicode MS"/>
                <w:b/>
              </w:rPr>
              <w:t>Sposób realizacji</w:t>
            </w:r>
          </w:p>
        </w:tc>
        <w:tc>
          <w:tcPr>
            <w:tcW w:w="1418" w:type="dxa"/>
          </w:tcPr>
          <w:p w:rsidR="009413CD" w:rsidRPr="009413CD" w:rsidRDefault="009413CD" w:rsidP="00CF1683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9413CD">
              <w:rPr>
                <w:rFonts w:eastAsia="Arial Unicode MS"/>
                <w:b/>
              </w:rPr>
              <w:t>Termin realizacji</w:t>
            </w:r>
          </w:p>
        </w:tc>
        <w:tc>
          <w:tcPr>
            <w:tcW w:w="1910" w:type="dxa"/>
          </w:tcPr>
          <w:p w:rsidR="009413CD" w:rsidRPr="009413CD" w:rsidRDefault="009413CD" w:rsidP="00CF1683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9413CD">
              <w:rPr>
                <w:rFonts w:eastAsia="Arial Unicode MS"/>
                <w:b/>
              </w:rPr>
              <w:t>Odpowiedzialni za realizację</w:t>
            </w:r>
          </w:p>
        </w:tc>
      </w:tr>
      <w:tr w:rsidR="009413CD" w:rsidRPr="009413CD" w:rsidTr="003E3081">
        <w:tc>
          <w:tcPr>
            <w:tcW w:w="1771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Analiza koncepcji pracy szkoły</w:t>
            </w:r>
          </w:p>
        </w:tc>
        <w:tc>
          <w:tcPr>
            <w:tcW w:w="2977" w:type="dxa"/>
          </w:tcPr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Przedstawienie koncepcji rozwoju szkoły nauczycielom, uczniom </w:t>
            </w:r>
            <w:r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i rodzicom – wprowadzenie proponowanych sugestii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Analiza koncepcji pracy szkoły opracowanie wniosków (wywiad, ankieta)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Ewentualna modernizacja koncepcji pracy szkoły zgodnie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z wypracowanymi wnioskami</w:t>
            </w:r>
          </w:p>
        </w:tc>
        <w:tc>
          <w:tcPr>
            <w:tcW w:w="1418" w:type="dxa"/>
          </w:tcPr>
          <w:p w:rsidR="009413CD" w:rsidRPr="009413CD" w:rsidRDefault="00D929B4" w:rsidP="00CF1683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Wrzesień </w:t>
            </w:r>
            <w:r w:rsidR="009413CD">
              <w:rPr>
                <w:rFonts w:eastAsia="Arial Unicode MS"/>
              </w:rPr>
              <w:t>2016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Maj/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 xml:space="preserve">czerwiec </w:t>
            </w:r>
            <w:r>
              <w:rPr>
                <w:rFonts w:eastAsia="Arial Unicode MS"/>
              </w:rPr>
              <w:t>2020</w:t>
            </w:r>
          </w:p>
        </w:tc>
        <w:tc>
          <w:tcPr>
            <w:tcW w:w="1910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Nauczyciele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Dyrektor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Zespół ewaluacyjny</w:t>
            </w:r>
          </w:p>
        </w:tc>
      </w:tr>
      <w:tr w:rsidR="009413CD" w:rsidRPr="009413CD" w:rsidTr="003E3081">
        <w:tc>
          <w:tcPr>
            <w:tcW w:w="1771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Monitorowanie realizacji koncepcji pracy szkoły</w:t>
            </w:r>
          </w:p>
        </w:tc>
        <w:tc>
          <w:tcPr>
            <w:tcW w:w="2977" w:type="dxa"/>
          </w:tcPr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Systematyczna analiza realizacji koncepcji pracy szkoły (obserwacje, diagnozowanie pracy szkoły, wywiady, ankiety, ewaluacja pracy szkoły, zbieranie informacji o losach absolwentów) 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Systematyczne opracowywanie wniosków i ich wdrażanie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>
              <w:rPr>
                <w:rFonts w:eastAsia="Arial Unicode MS"/>
              </w:rPr>
              <w:t>P</w:t>
            </w:r>
            <w:r w:rsidRPr="009413CD">
              <w:rPr>
                <w:rFonts w:eastAsia="Arial Unicode MS"/>
              </w:rPr>
              <w:t>rzeprowadza</w:t>
            </w:r>
            <w:r w:rsidR="00D929B4">
              <w:rPr>
                <w:rFonts w:eastAsia="Arial Unicode MS"/>
              </w:rPr>
              <w:t>nie wśród uczniów, ich rodziców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 xml:space="preserve">i nauczycieli ankiet </w:t>
            </w:r>
            <w:r w:rsidR="00DA195B" w:rsidRPr="009413CD">
              <w:rPr>
                <w:rFonts w:eastAsia="Arial Unicode MS"/>
              </w:rPr>
              <w:t>dotyczących, jakości</w:t>
            </w:r>
            <w:r w:rsidRPr="009413CD">
              <w:rPr>
                <w:rFonts w:eastAsia="Arial Unicode MS"/>
              </w:rPr>
              <w:t xml:space="preserve"> pracy szkoły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>
              <w:rPr>
                <w:rFonts w:eastAsia="Arial Unicode MS"/>
              </w:rPr>
              <w:t>D</w:t>
            </w:r>
            <w:r w:rsidRPr="009413CD">
              <w:rPr>
                <w:rFonts w:eastAsia="Arial Unicode MS"/>
              </w:rPr>
              <w:t>iagnozowanie potrzeb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i zasad funkcjonowania szkoły</w:t>
            </w:r>
          </w:p>
          <w:p w:rsidR="009413CD" w:rsidRPr="00D929B4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Ewentualna modernizacja koncepcji </w:t>
            </w:r>
            <w:r w:rsidR="00D929B4">
              <w:rPr>
                <w:rFonts w:eastAsia="Arial Unicode MS"/>
              </w:rPr>
              <w:t>pracy szkoły zgodnie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z wypracowanymi wnioskami</w:t>
            </w:r>
          </w:p>
        </w:tc>
        <w:tc>
          <w:tcPr>
            <w:tcW w:w="1418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Od września 201</w:t>
            </w:r>
            <w:r>
              <w:rPr>
                <w:rFonts w:eastAsia="Arial Unicode MS"/>
              </w:rPr>
              <w:t>6</w:t>
            </w:r>
          </w:p>
        </w:tc>
        <w:tc>
          <w:tcPr>
            <w:tcW w:w="1910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Dyrektor</w:t>
            </w:r>
          </w:p>
          <w:p w:rsidR="009413CD" w:rsidRPr="009413CD" w:rsidRDefault="00DA195B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Wicedyrektor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Zespoły ewaluacyjne</w:t>
            </w:r>
          </w:p>
        </w:tc>
      </w:tr>
      <w:tr w:rsidR="009413CD" w:rsidRPr="009413CD" w:rsidTr="003E3081">
        <w:tc>
          <w:tcPr>
            <w:tcW w:w="1771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Sprawdzanie efektów realizacji koncepcji rozwoju szkoły</w:t>
            </w:r>
          </w:p>
        </w:tc>
        <w:tc>
          <w:tcPr>
            <w:tcW w:w="2977" w:type="dxa"/>
          </w:tcPr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Analiza wyników egzaminów </w:t>
            </w:r>
            <w:r w:rsidR="00D70BD3">
              <w:rPr>
                <w:rFonts w:eastAsia="Arial Unicode MS"/>
              </w:rPr>
              <w:t xml:space="preserve">maturalnych oraz egzaminów </w:t>
            </w:r>
            <w:r w:rsidRPr="009413CD">
              <w:rPr>
                <w:rFonts w:eastAsia="Arial Unicode MS"/>
              </w:rPr>
              <w:t xml:space="preserve">potwierdzających kwalifikacje </w:t>
            </w:r>
            <w:r>
              <w:rPr>
                <w:rFonts w:eastAsia="Arial Unicode MS"/>
              </w:rPr>
              <w:t>w zawodzie w latach 2016-2020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Analiza wyników klasyfikacji w latach 201</w:t>
            </w:r>
            <w:r>
              <w:rPr>
                <w:rFonts w:eastAsia="Arial Unicode MS"/>
              </w:rPr>
              <w:t>6-2020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Badanie losów absolwentów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Analiza wyposażenia szkoły w nowoczesne pomoce dydaktyczne</w:t>
            </w:r>
          </w:p>
          <w:p w:rsidR="009413CD" w:rsidRPr="009413CD" w:rsidRDefault="009413CD" w:rsidP="00DA195B">
            <w:pPr>
              <w:numPr>
                <w:ilvl w:val="0"/>
                <w:numId w:val="8"/>
              </w:numPr>
              <w:tabs>
                <w:tab w:val="clear" w:pos="585"/>
                <w:tab w:val="num" w:pos="356"/>
              </w:tabs>
              <w:spacing w:line="360" w:lineRule="auto"/>
              <w:ind w:left="356" w:hanging="284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 xml:space="preserve">Opracowanie raportu 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 xml:space="preserve">z realizacji koncepcji pracy szkoły </w:t>
            </w:r>
          </w:p>
        </w:tc>
        <w:tc>
          <w:tcPr>
            <w:tcW w:w="1418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Maj/</w:t>
            </w:r>
            <w:r w:rsidR="00D929B4">
              <w:rPr>
                <w:rFonts w:eastAsia="Arial Unicode MS"/>
              </w:rPr>
              <w:br/>
            </w:r>
            <w:r w:rsidRPr="009413CD">
              <w:rPr>
                <w:rFonts w:eastAsia="Arial Unicode MS"/>
              </w:rPr>
              <w:t>czerwiec 201</w:t>
            </w:r>
            <w:r>
              <w:rPr>
                <w:rFonts w:eastAsia="Arial Unicode MS"/>
              </w:rPr>
              <w:t>6</w:t>
            </w:r>
          </w:p>
        </w:tc>
        <w:tc>
          <w:tcPr>
            <w:tcW w:w="1910" w:type="dxa"/>
          </w:tcPr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Dyrektor</w:t>
            </w:r>
          </w:p>
          <w:p w:rsidR="009413CD" w:rsidRPr="009413CD" w:rsidRDefault="00DA195B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Wicedyrektor</w:t>
            </w:r>
          </w:p>
          <w:p w:rsidR="009413CD" w:rsidRPr="009413CD" w:rsidRDefault="009413CD" w:rsidP="00CF1683">
            <w:pPr>
              <w:spacing w:line="360" w:lineRule="auto"/>
              <w:rPr>
                <w:rFonts w:eastAsia="Arial Unicode MS"/>
              </w:rPr>
            </w:pPr>
            <w:r w:rsidRPr="009413CD">
              <w:rPr>
                <w:rFonts w:eastAsia="Arial Unicode MS"/>
              </w:rPr>
              <w:t>Zespoły ewaluacyjne</w:t>
            </w:r>
          </w:p>
        </w:tc>
      </w:tr>
    </w:tbl>
    <w:p w:rsidR="00343C5E" w:rsidRDefault="00343C5E" w:rsidP="00343C5E">
      <w:pPr>
        <w:pStyle w:val="Nagwek1"/>
        <w:numPr>
          <w:ilvl w:val="0"/>
          <w:numId w:val="0"/>
        </w:numPr>
        <w:ind w:left="426"/>
        <w:jc w:val="left"/>
        <w:rPr>
          <w:rFonts w:eastAsia="Arial Unicode MS"/>
          <w:sz w:val="28"/>
          <w:szCs w:val="28"/>
          <w:u w:val="single"/>
        </w:rPr>
      </w:pPr>
      <w:bookmarkStart w:id="147" w:name="_Toc451635021"/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Default="00343C5E" w:rsidP="00343C5E">
      <w:pPr>
        <w:rPr>
          <w:rFonts w:eastAsia="Arial Unicode MS"/>
        </w:rPr>
      </w:pPr>
    </w:p>
    <w:p w:rsidR="00343C5E" w:rsidRPr="00343C5E" w:rsidRDefault="00343C5E" w:rsidP="00343C5E">
      <w:pPr>
        <w:rPr>
          <w:rFonts w:eastAsia="Arial Unicode MS"/>
        </w:rPr>
      </w:pPr>
    </w:p>
    <w:p w:rsidR="009413CD" w:rsidRPr="00343C5E" w:rsidRDefault="009413CD" w:rsidP="00343C5E">
      <w:pPr>
        <w:pStyle w:val="Nagwek1"/>
        <w:numPr>
          <w:ilvl w:val="1"/>
          <w:numId w:val="16"/>
        </w:numPr>
        <w:ind w:left="426"/>
        <w:jc w:val="left"/>
        <w:rPr>
          <w:rFonts w:eastAsia="Arial Unicode MS"/>
          <w:sz w:val="28"/>
          <w:szCs w:val="28"/>
          <w:u w:val="single"/>
        </w:rPr>
      </w:pPr>
      <w:bookmarkStart w:id="148" w:name="_Toc451667415"/>
      <w:bookmarkStart w:id="149" w:name="_Toc451667600"/>
      <w:bookmarkStart w:id="150" w:name="_Toc451667770"/>
      <w:bookmarkStart w:id="151" w:name="_Toc451667909"/>
      <w:bookmarkStart w:id="152" w:name="_Toc451679745"/>
      <w:bookmarkStart w:id="153" w:name="_Toc451862479"/>
      <w:r w:rsidRPr="00343C5E">
        <w:rPr>
          <w:rFonts w:eastAsia="Arial Unicode MS"/>
          <w:sz w:val="28"/>
          <w:szCs w:val="28"/>
          <w:u w:val="single"/>
        </w:rPr>
        <w:t>Wnioski końcowe:</w:t>
      </w:r>
      <w:bookmarkEnd w:id="147"/>
      <w:bookmarkEnd w:id="148"/>
      <w:bookmarkEnd w:id="149"/>
      <w:bookmarkEnd w:id="150"/>
      <w:bookmarkEnd w:id="151"/>
      <w:bookmarkEnd w:id="152"/>
      <w:bookmarkEnd w:id="153"/>
    </w:p>
    <w:p w:rsidR="00343C5E" w:rsidRDefault="00343C5E" w:rsidP="00343C5E">
      <w:pPr>
        <w:rPr>
          <w:rFonts w:eastAsia="Arial Unicode MS"/>
        </w:rPr>
      </w:pPr>
    </w:p>
    <w:p w:rsidR="009413CD" w:rsidRPr="009413CD" w:rsidRDefault="009413CD" w:rsidP="00DA195B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Arial Unicode MS" w:hAnsi="Times New Roman"/>
          <w:sz w:val="24"/>
          <w:szCs w:val="24"/>
        </w:rPr>
      </w:pPr>
      <w:r w:rsidRPr="009413CD">
        <w:rPr>
          <w:rFonts w:ascii="Times New Roman" w:eastAsia="Arial Unicode MS" w:hAnsi="Times New Roman"/>
          <w:sz w:val="24"/>
          <w:szCs w:val="24"/>
        </w:rPr>
        <w:t>Modyfikacja koncepcji pracy szkoły dokonywana jest w reakcji na bieżące wydarzenia, poprzez systematyczną diagnozę potrzeb uczniów i analizę możliwości szkoły.</w:t>
      </w:r>
    </w:p>
    <w:p w:rsidR="009413CD" w:rsidRPr="009413CD" w:rsidRDefault="009413CD" w:rsidP="001B6893">
      <w:pPr>
        <w:spacing w:line="360" w:lineRule="auto"/>
        <w:rPr>
          <w:rFonts w:eastAsia="Arial Unicode MS"/>
        </w:rPr>
      </w:pPr>
    </w:p>
    <w:p w:rsidR="009413CD" w:rsidRPr="009413CD" w:rsidRDefault="009413CD" w:rsidP="001B6893">
      <w:pPr>
        <w:spacing w:line="360" w:lineRule="auto"/>
        <w:rPr>
          <w:rFonts w:eastAsia="Arial Unicode MS"/>
        </w:rPr>
      </w:pPr>
      <w:r w:rsidRPr="009413CD">
        <w:rPr>
          <w:rFonts w:eastAsia="Arial Unicode MS"/>
        </w:rPr>
        <w:t>Koncepcja rozwoju szkoły na lata 201</w:t>
      </w:r>
      <w:r>
        <w:rPr>
          <w:rFonts w:eastAsia="Arial Unicode MS"/>
        </w:rPr>
        <w:t>6-2020</w:t>
      </w:r>
      <w:r w:rsidRPr="009413CD">
        <w:rPr>
          <w:rFonts w:eastAsia="Arial Unicode MS"/>
        </w:rPr>
        <w:t xml:space="preserve"> została zatwierdzona przez Radę Pedagogiczną w dniu ………………………………….</w:t>
      </w:r>
    </w:p>
    <w:p w:rsidR="009413CD" w:rsidRDefault="009413CD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23D54" w:rsidRPr="00AE18BC" w:rsidRDefault="00D23D54" w:rsidP="001B6893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65567B" w:rsidRDefault="00041027" w:rsidP="00DA195B">
      <w:pPr>
        <w:pStyle w:val="Nagwek1"/>
        <w:numPr>
          <w:ilvl w:val="1"/>
          <w:numId w:val="16"/>
        </w:numPr>
        <w:ind w:left="426"/>
        <w:jc w:val="left"/>
        <w:rPr>
          <w:sz w:val="28"/>
          <w:szCs w:val="28"/>
        </w:rPr>
      </w:pPr>
      <w:bookmarkStart w:id="154" w:name="_Toc451667416"/>
      <w:bookmarkStart w:id="155" w:name="_Toc451667601"/>
      <w:bookmarkStart w:id="156" w:name="_Toc451667771"/>
      <w:bookmarkStart w:id="157" w:name="_Toc451667910"/>
      <w:bookmarkStart w:id="158" w:name="_Toc451679746"/>
      <w:bookmarkStart w:id="159" w:name="_Toc451862480"/>
      <w:r w:rsidRPr="00041027">
        <w:rPr>
          <w:sz w:val="28"/>
          <w:szCs w:val="28"/>
        </w:rPr>
        <w:t>Bibliografia</w:t>
      </w:r>
      <w:bookmarkEnd w:id="154"/>
      <w:bookmarkEnd w:id="155"/>
      <w:bookmarkEnd w:id="156"/>
      <w:bookmarkEnd w:id="157"/>
      <w:bookmarkEnd w:id="158"/>
      <w:bookmarkEnd w:id="159"/>
    </w:p>
    <w:p w:rsidR="00041027" w:rsidRDefault="00041027" w:rsidP="00041027"/>
    <w:p w:rsidR="00652A61" w:rsidRDefault="00652A61" w:rsidP="00DA195B">
      <w:pPr>
        <w:numPr>
          <w:ilvl w:val="0"/>
          <w:numId w:val="20"/>
        </w:numPr>
        <w:ind w:left="426"/>
      </w:pPr>
      <w:r>
        <w:t>Badanie EWD zasoby Zespołu Szkół Ponadgimnazjalnych w Redzie</w:t>
      </w:r>
    </w:p>
    <w:p w:rsidR="00652A61" w:rsidRDefault="008763BF" w:rsidP="00DA195B">
      <w:pPr>
        <w:numPr>
          <w:ilvl w:val="0"/>
          <w:numId w:val="20"/>
        </w:numPr>
        <w:ind w:left="426"/>
        <w:rPr>
          <w:rStyle w:val="Uwydatnienie"/>
          <w:iCs/>
        </w:rPr>
      </w:pPr>
      <w:r>
        <w:t xml:space="preserve">Regionalny Program Strategiczny w zakresie aktywności zawodowej i społecznej </w:t>
      </w:r>
      <w:r>
        <w:rPr>
          <w:rStyle w:val="Uwydatnienie"/>
          <w:iCs/>
        </w:rPr>
        <w:t>Aktywni Pomorzanie</w:t>
      </w:r>
    </w:p>
    <w:p w:rsidR="00CE14F2" w:rsidRDefault="00257A1A" w:rsidP="00DA195B">
      <w:pPr>
        <w:numPr>
          <w:ilvl w:val="0"/>
          <w:numId w:val="20"/>
        </w:numPr>
        <w:ind w:left="426"/>
      </w:pPr>
      <w:r>
        <w:t xml:space="preserve">E. Petlak </w:t>
      </w:r>
      <w:r w:rsidRPr="00380FFB">
        <w:rPr>
          <w:i/>
        </w:rPr>
        <w:t xml:space="preserve">Klimat </w:t>
      </w:r>
      <w:r w:rsidR="00DA195B" w:rsidRPr="00380FFB">
        <w:rPr>
          <w:i/>
        </w:rPr>
        <w:t xml:space="preserve">szkoły, </w:t>
      </w:r>
      <w:r w:rsidRPr="00380FFB">
        <w:rPr>
          <w:i/>
        </w:rPr>
        <w:t>klimat klasy,</w:t>
      </w:r>
      <w:r w:rsidRPr="00380FFB">
        <w:t xml:space="preserve"> Warszawa 2007</w:t>
      </w:r>
    </w:p>
    <w:p w:rsidR="00C20DD2" w:rsidRPr="00EC1726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 xml:space="preserve">Konstytucja RP z </w:t>
      </w:r>
      <w:r>
        <w:t>dnia 2 kwietnia 199</w:t>
      </w:r>
      <w:r w:rsidRPr="00EC1726">
        <w:t>7</w:t>
      </w:r>
    </w:p>
    <w:p w:rsidR="00C20DD2" w:rsidRPr="00EC1726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>Ustawa o systemie oświaty z dnia 7 września 1</w:t>
      </w:r>
      <w:r w:rsidR="00D70BD3">
        <w:t>991 r. (Dz.U. z 2015</w:t>
      </w:r>
      <w:r>
        <w:t>r.</w:t>
      </w:r>
      <w:r w:rsidR="00D70BD3">
        <w:t xml:space="preserve"> poz.2156 z późniejszymi zmianami</w:t>
      </w:r>
      <w:r w:rsidRPr="00EC1726">
        <w:t>)</w:t>
      </w:r>
    </w:p>
    <w:p w:rsidR="00C20DD2" w:rsidRPr="00EC1726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>Karta Nauczyciela z dnia 26 stycznia 1982 (Dz.U. z 2006 r. Nr 97 ze zmianami)</w:t>
      </w:r>
    </w:p>
    <w:p w:rsidR="00C20DD2" w:rsidRPr="00EC1726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>Konwencja Praw Dziecka</w:t>
      </w:r>
    </w:p>
    <w:p w:rsidR="00C20DD2" w:rsidRDefault="00C20DD2" w:rsidP="00DA195B">
      <w:pPr>
        <w:numPr>
          <w:ilvl w:val="0"/>
          <w:numId w:val="20"/>
        </w:numPr>
        <w:spacing w:line="276" w:lineRule="auto"/>
        <w:ind w:left="426"/>
        <w:jc w:val="both"/>
      </w:pPr>
      <w:r w:rsidRPr="00EC1726">
        <w:t>Statut Zespołu Szkół Ponadgimnazjalnych w Redzie</w:t>
      </w:r>
    </w:p>
    <w:p w:rsidR="00C20DD2" w:rsidRDefault="00C20DD2" w:rsidP="00DA195B">
      <w:pPr>
        <w:numPr>
          <w:ilvl w:val="0"/>
          <w:numId w:val="20"/>
        </w:numPr>
        <w:spacing w:line="276" w:lineRule="auto"/>
        <w:ind w:left="426"/>
        <w:jc w:val="both"/>
        <w:rPr>
          <w:i/>
        </w:rPr>
      </w:pPr>
      <w:r w:rsidRPr="00BE567E">
        <w:t xml:space="preserve">G. Mazurkiewicz, </w:t>
      </w:r>
      <w:r w:rsidRPr="00BE567E">
        <w:rPr>
          <w:i/>
        </w:rPr>
        <w:t>Przywództwo edukacyjne</w:t>
      </w:r>
    </w:p>
    <w:p w:rsidR="00C20DD2" w:rsidRDefault="008E7924" w:rsidP="00DA195B">
      <w:pPr>
        <w:numPr>
          <w:ilvl w:val="0"/>
          <w:numId w:val="20"/>
        </w:numPr>
        <w:spacing w:line="276" w:lineRule="auto"/>
        <w:ind w:left="426"/>
        <w:jc w:val="both"/>
      </w:pPr>
      <w:bookmarkStart w:id="160" w:name="_GoBack"/>
      <w:bookmarkEnd w:id="160"/>
      <w:r w:rsidRPr="00380FFB">
        <w:rPr>
          <w:i/>
        </w:rPr>
        <w:t>Ocenianie kształtujące. Doskonalenie kształcenia w szkole średniej</w:t>
      </w:r>
      <w:r w:rsidRPr="00380FFB">
        <w:t>. Raport OECD,CODN 2005</w:t>
      </w:r>
    </w:p>
    <w:p w:rsidR="007C7F1A" w:rsidRDefault="00562958" w:rsidP="00DA195B">
      <w:pPr>
        <w:numPr>
          <w:ilvl w:val="0"/>
          <w:numId w:val="20"/>
        </w:numPr>
        <w:spacing w:line="276" w:lineRule="auto"/>
        <w:ind w:left="426"/>
        <w:jc w:val="both"/>
        <w:rPr>
          <w:i/>
        </w:rPr>
      </w:pPr>
      <w:r>
        <w:t>B</w:t>
      </w:r>
      <w:r w:rsidR="007C7F1A" w:rsidRPr="001D35BB">
        <w:t xml:space="preserve">adania rynku pracy – </w:t>
      </w:r>
      <w:r w:rsidR="007C7F1A" w:rsidRPr="001D35BB">
        <w:rPr>
          <w:i/>
        </w:rPr>
        <w:t>Bilans Kapitału Ludzkiego (BKL)</w:t>
      </w:r>
    </w:p>
    <w:p w:rsidR="007C7F1A" w:rsidRDefault="007C7F1A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331F0F" w:rsidRDefault="00331F0F" w:rsidP="00331F0F">
      <w:pPr>
        <w:pStyle w:val="Nagwekspisutreci"/>
      </w:pPr>
    </w:p>
    <w:p w:rsidR="00A51333" w:rsidRDefault="00A51333"/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A51333" w:rsidRDefault="00A51333" w:rsidP="00562958">
      <w:pPr>
        <w:spacing w:line="276" w:lineRule="auto"/>
        <w:ind w:left="426"/>
        <w:jc w:val="both"/>
      </w:pPr>
    </w:p>
    <w:p w:rsidR="0065567B" w:rsidRPr="001D35BB" w:rsidRDefault="0065567B" w:rsidP="00B94C4E">
      <w:pPr>
        <w:jc w:val="both"/>
        <w:rPr>
          <w:b/>
          <w:shadow/>
        </w:rPr>
      </w:pPr>
    </w:p>
    <w:sectPr w:rsidR="0065567B" w:rsidRPr="001D35BB" w:rsidSect="00343C5E">
      <w:footerReference w:type="default" r:id="rId8"/>
      <w:pgSz w:w="11906" w:h="16838" w:code="9"/>
      <w:pgMar w:top="851" w:right="1418" w:bottom="851" w:left="1985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8D" w:rsidRDefault="00AD588D" w:rsidP="0064149B">
      <w:r>
        <w:separator/>
      </w:r>
    </w:p>
  </w:endnote>
  <w:endnote w:type="continuationSeparator" w:id="0">
    <w:p w:rsidR="00AD588D" w:rsidRDefault="00AD588D" w:rsidP="0064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5B" w:rsidRDefault="006E7C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3E7B">
      <w:rPr>
        <w:noProof/>
      </w:rPr>
      <w:t>33</w:t>
    </w:r>
    <w:r>
      <w:fldChar w:fldCharType="end"/>
    </w:r>
  </w:p>
  <w:p w:rsidR="006E7C5B" w:rsidRDefault="006E7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8D" w:rsidRDefault="00AD588D" w:rsidP="0064149B">
      <w:r>
        <w:separator/>
      </w:r>
    </w:p>
  </w:footnote>
  <w:footnote w:type="continuationSeparator" w:id="0">
    <w:p w:rsidR="00AD588D" w:rsidRDefault="00AD588D" w:rsidP="0064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EB7"/>
    <w:multiLevelType w:val="hybridMultilevel"/>
    <w:tmpl w:val="357C5120"/>
    <w:lvl w:ilvl="0" w:tplc="BA0854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42CF9"/>
    <w:multiLevelType w:val="hybridMultilevel"/>
    <w:tmpl w:val="221AB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32F"/>
    <w:multiLevelType w:val="hybridMultilevel"/>
    <w:tmpl w:val="30EC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357A2F"/>
    <w:multiLevelType w:val="hybridMultilevel"/>
    <w:tmpl w:val="3FEA4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D2C"/>
    <w:multiLevelType w:val="hybridMultilevel"/>
    <w:tmpl w:val="7A1611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B2422E"/>
    <w:multiLevelType w:val="hybridMultilevel"/>
    <w:tmpl w:val="5AA62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279A"/>
    <w:multiLevelType w:val="hybridMultilevel"/>
    <w:tmpl w:val="F8767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65CA"/>
    <w:multiLevelType w:val="hybridMultilevel"/>
    <w:tmpl w:val="61BE5526"/>
    <w:lvl w:ilvl="0" w:tplc="0415000D">
      <w:start w:val="1"/>
      <w:numFmt w:val="bullet"/>
      <w:lvlText w:val=""/>
      <w:lvlJc w:val="left"/>
      <w:pPr>
        <w:ind w:left="2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8" w15:restartNumberingAfterBreak="0">
    <w:nsid w:val="3FFB37C9"/>
    <w:multiLevelType w:val="hybridMultilevel"/>
    <w:tmpl w:val="980CA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2D25"/>
    <w:multiLevelType w:val="hybridMultilevel"/>
    <w:tmpl w:val="B2785C6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B4C6204"/>
    <w:multiLevelType w:val="hybridMultilevel"/>
    <w:tmpl w:val="576C5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63FF"/>
    <w:multiLevelType w:val="multilevel"/>
    <w:tmpl w:val="D2B4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EF6494"/>
    <w:multiLevelType w:val="hybridMultilevel"/>
    <w:tmpl w:val="A9AA4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E3FA6"/>
    <w:multiLevelType w:val="multilevel"/>
    <w:tmpl w:val="1FA6AC5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AC266BB"/>
    <w:multiLevelType w:val="hybridMultilevel"/>
    <w:tmpl w:val="B224A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09D9"/>
    <w:multiLevelType w:val="multilevel"/>
    <w:tmpl w:val="CAACAC4A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70C74ABF"/>
    <w:multiLevelType w:val="hybridMultilevel"/>
    <w:tmpl w:val="8CDA12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E1BBA"/>
    <w:multiLevelType w:val="hybridMultilevel"/>
    <w:tmpl w:val="116806DA"/>
    <w:lvl w:ilvl="0" w:tplc="0415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767C44E9"/>
    <w:multiLevelType w:val="singleLevel"/>
    <w:tmpl w:val="A83CA604"/>
    <w:lvl w:ilvl="0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</w:abstractNum>
  <w:abstractNum w:abstractNumId="19" w15:restartNumberingAfterBreak="0">
    <w:nsid w:val="76CE14B5"/>
    <w:multiLevelType w:val="multilevel"/>
    <w:tmpl w:val="1600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C77DF8"/>
    <w:multiLevelType w:val="multilevel"/>
    <w:tmpl w:val="CAACAC4A"/>
    <w:numStyleLink w:val="Styl1"/>
  </w:abstractNum>
  <w:num w:numId="1">
    <w:abstractNumId w:val="8"/>
  </w:num>
  <w:num w:numId="2">
    <w:abstractNumId w:val="17"/>
  </w:num>
  <w:num w:numId="3">
    <w:abstractNumId w:val="10"/>
  </w:num>
  <w:num w:numId="4">
    <w:abstractNumId w:val="7"/>
  </w:num>
  <w:num w:numId="5">
    <w:abstractNumId w:val="16"/>
  </w:num>
  <w:num w:numId="6">
    <w:abstractNumId w:val="14"/>
  </w:num>
  <w:num w:numId="7">
    <w:abstractNumId w:val="11"/>
  </w:num>
  <w:num w:numId="8">
    <w:abstractNumId w:val="18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4"/>
  </w:num>
  <w:num w:numId="20">
    <w:abstractNumId w:val="2"/>
  </w:num>
  <w:num w:numId="2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C65"/>
    <w:rsid w:val="00011139"/>
    <w:rsid w:val="00013A5F"/>
    <w:rsid w:val="000309BD"/>
    <w:rsid w:val="00030F6C"/>
    <w:rsid w:val="000405F2"/>
    <w:rsid w:val="00041027"/>
    <w:rsid w:val="000464D3"/>
    <w:rsid w:val="000852C3"/>
    <w:rsid w:val="000A3F8A"/>
    <w:rsid w:val="000B4CF7"/>
    <w:rsid w:val="000C1307"/>
    <w:rsid w:val="000C1D76"/>
    <w:rsid w:val="000F4545"/>
    <w:rsid w:val="001068A2"/>
    <w:rsid w:val="00106A0D"/>
    <w:rsid w:val="001763B2"/>
    <w:rsid w:val="00180D91"/>
    <w:rsid w:val="001B39A6"/>
    <w:rsid w:val="001B6893"/>
    <w:rsid w:val="001D35BB"/>
    <w:rsid w:val="00212D1B"/>
    <w:rsid w:val="00252FB0"/>
    <w:rsid w:val="002534BB"/>
    <w:rsid w:val="00257A1A"/>
    <w:rsid w:val="002811B7"/>
    <w:rsid w:val="00295E7D"/>
    <w:rsid w:val="002A38D1"/>
    <w:rsid w:val="002F2B1B"/>
    <w:rsid w:val="002F4744"/>
    <w:rsid w:val="003015E2"/>
    <w:rsid w:val="003118A8"/>
    <w:rsid w:val="003165E9"/>
    <w:rsid w:val="00331F0F"/>
    <w:rsid w:val="00343C5E"/>
    <w:rsid w:val="00347AB7"/>
    <w:rsid w:val="003563FD"/>
    <w:rsid w:val="00380FFB"/>
    <w:rsid w:val="003975A0"/>
    <w:rsid w:val="003E3081"/>
    <w:rsid w:val="003E3701"/>
    <w:rsid w:val="00400C20"/>
    <w:rsid w:val="004061EC"/>
    <w:rsid w:val="0046257A"/>
    <w:rsid w:val="00491D3B"/>
    <w:rsid w:val="004B20AE"/>
    <w:rsid w:val="004D44C4"/>
    <w:rsid w:val="004D6619"/>
    <w:rsid w:val="004D7737"/>
    <w:rsid w:val="004F1153"/>
    <w:rsid w:val="005055F3"/>
    <w:rsid w:val="0050689B"/>
    <w:rsid w:val="00556241"/>
    <w:rsid w:val="005609D0"/>
    <w:rsid w:val="00562958"/>
    <w:rsid w:val="00571179"/>
    <w:rsid w:val="005C12CF"/>
    <w:rsid w:val="005D6EE2"/>
    <w:rsid w:val="005D7235"/>
    <w:rsid w:val="005F7A37"/>
    <w:rsid w:val="006012A8"/>
    <w:rsid w:val="00614CF3"/>
    <w:rsid w:val="0063356B"/>
    <w:rsid w:val="0064149B"/>
    <w:rsid w:val="00652A61"/>
    <w:rsid w:val="0065441E"/>
    <w:rsid w:val="0065567B"/>
    <w:rsid w:val="00661CE9"/>
    <w:rsid w:val="00664592"/>
    <w:rsid w:val="00680604"/>
    <w:rsid w:val="00681CB6"/>
    <w:rsid w:val="00690C95"/>
    <w:rsid w:val="00696437"/>
    <w:rsid w:val="006B24D5"/>
    <w:rsid w:val="006C4499"/>
    <w:rsid w:val="006E7C5B"/>
    <w:rsid w:val="006F23C8"/>
    <w:rsid w:val="006F6587"/>
    <w:rsid w:val="007040BF"/>
    <w:rsid w:val="007140BC"/>
    <w:rsid w:val="007150D7"/>
    <w:rsid w:val="00733498"/>
    <w:rsid w:val="00742EF0"/>
    <w:rsid w:val="007473AE"/>
    <w:rsid w:val="00752D7F"/>
    <w:rsid w:val="007750FB"/>
    <w:rsid w:val="00783E2C"/>
    <w:rsid w:val="007A2117"/>
    <w:rsid w:val="007A5E7A"/>
    <w:rsid w:val="007B3E7B"/>
    <w:rsid w:val="007C7F1A"/>
    <w:rsid w:val="007E27AF"/>
    <w:rsid w:val="007E35FF"/>
    <w:rsid w:val="007F66B5"/>
    <w:rsid w:val="00836F21"/>
    <w:rsid w:val="00842FA1"/>
    <w:rsid w:val="00845093"/>
    <w:rsid w:val="00855040"/>
    <w:rsid w:val="00864D30"/>
    <w:rsid w:val="0087634E"/>
    <w:rsid w:val="008763BF"/>
    <w:rsid w:val="008767C8"/>
    <w:rsid w:val="00886692"/>
    <w:rsid w:val="00897511"/>
    <w:rsid w:val="008B2C65"/>
    <w:rsid w:val="008B4597"/>
    <w:rsid w:val="008C63CE"/>
    <w:rsid w:val="008D0BFA"/>
    <w:rsid w:val="008E7924"/>
    <w:rsid w:val="008F0B9E"/>
    <w:rsid w:val="00911FF3"/>
    <w:rsid w:val="009370FB"/>
    <w:rsid w:val="009413CD"/>
    <w:rsid w:val="0094204C"/>
    <w:rsid w:val="00954DB6"/>
    <w:rsid w:val="009A14CC"/>
    <w:rsid w:val="009C31F9"/>
    <w:rsid w:val="009C6B72"/>
    <w:rsid w:val="009F367A"/>
    <w:rsid w:val="009F3824"/>
    <w:rsid w:val="00A0729E"/>
    <w:rsid w:val="00A17859"/>
    <w:rsid w:val="00A20E7B"/>
    <w:rsid w:val="00A3035B"/>
    <w:rsid w:val="00A51333"/>
    <w:rsid w:val="00A66690"/>
    <w:rsid w:val="00AC1EF7"/>
    <w:rsid w:val="00AD588D"/>
    <w:rsid w:val="00AE18BC"/>
    <w:rsid w:val="00B21DA3"/>
    <w:rsid w:val="00B33541"/>
    <w:rsid w:val="00B3601F"/>
    <w:rsid w:val="00B70855"/>
    <w:rsid w:val="00B901F3"/>
    <w:rsid w:val="00B94C4E"/>
    <w:rsid w:val="00BE567E"/>
    <w:rsid w:val="00BF60EE"/>
    <w:rsid w:val="00C00EA8"/>
    <w:rsid w:val="00C20DD2"/>
    <w:rsid w:val="00C2421F"/>
    <w:rsid w:val="00C457AA"/>
    <w:rsid w:val="00C534C0"/>
    <w:rsid w:val="00C57AB3"/>
    <w:rsid w:val="00C60777"/>
    <w:rsid w:val="00C76A8B"/>
    <w:rsid w:val="00CB4EFB"/>
    <w:rsid w:val="00CE14F2"/>
    <w:rsid w:val="00CE4054"/>
    <w:rsid w:val="00CF1683"/>
    <w:rsid w:val="00D15144"/>
    <w:rsid w:val="00D15DC2"/>
    <w:rsid w:val="00D23D54"/>
    <w:rsid w:val="00D30644"/>
    <w:rsid w:val="00D34A41"/>
    <w:rsid w:val="00D4060D"/>
    <w:rsid w:val="00D4389D"/>
    <w:rsid w:val="00D66560"/>
    <w:rsid w:val="00D70BD3"/>
    <w:rsid w:val="00D90254"/>
    <w:rsid w:val="00D929B4"/>
    <w:rsid w:val="00D9661B"/>
    <w:rsid w:val="00DA0D1F"/>
    <w:rsid w:val="00DA195B"/>
    <w:rsid w:val="00DB0842"/>
    <w:rsid w:val="00DC3A98"/>
    <w:rsid w:val="00DC6A31"/>
    <w:rsid w:val="00DD0992"/>
    <w:rsid w:val="00DD43D0"/>
    <w:rsid w:val="00DD5A4B"/>
    <w:rsid w:val="00DD6539"/>
    <w:rsid w:val="00E015B2"/>
    <w:rsid w:val="00E42756"/>
    <w:rsid w:val="00E54E94"/>
    <w:rsid w:val="00EC1726"/>
    <w:rsid w:val="00ED520D"/>
    <w:rsid w:val="00EF0EC0"/>
    <w:rsid w:val="00F0378F"/>
    <w:rsid w:val="00F476A8"/>
    <w:rsid w:val="00F50160"/>
    <w:rsid w:val="00F548D9"/>
    <w:rsid w:val="00F846ED"/>
    <w:rsid w:val="00F86CDC"/>
    <w:rsid w:val="00F938C5"/>
    <w:rsid w:val="00FB106E"/>
    <w:rsid w:val="00FC0E88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95B446-4F4A-4D34-9287-C53F71AE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8"/>
      </w:numPr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8"/>
      </w:numPr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8"/>
      </w:numPr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18"/>
      </w:numPr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5"/>
        <w:numId w:val="18"/>
      </w:numPr>
      <w:jc w:val="center"/>
      <w:outlineLvl w:val="5"/>
    </w:pPr>
    <w:rPr>
      <w:sz w:val="4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257A"/>
    <w:pPr>
      <w:numPr>
        <w:ilvl w:val="6"/>
        <w:numId w:val="18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257A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257A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6257A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6257A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6257A"/>
    <w:rPr>
      <w:rFonts w:ascii="Calibri Light" w:hAnsi="Calibri Light" w:cs="Times New Roman"/>
      <w:sz w:val="22"/>
    </w:rPr>
  </w:style>
  <w:style w:type="paragraph" w:styleId="Akapitzlist">
    <w:name w:val="List Paragraph"/>
    <w:basedOn w:val="Normalny"/>
    <w:uiPriority w:val="34"/>
    <w:qFormat/>
    <w:rsid w:val="00655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567B"/>
  </w:style>
  <w:style w:type="paragraph" w:styleId="NormalnyWeb">
    <w:name w:val="Normal (Web)"/>
    <w:basedOn w:val="Normalny"/>
    <w:uiPriority w:val="99"/>
    <w:unhideWhenUsed/>
    <w:rsid w:val="0065567B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6556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65567B"/>
    <w:rPr>
      <w:rFonts w:cs="Times New Roman"/>
      <w:i/>
    </w:rPr>
  </w:style>
  <w:style w:type="character" w:customStyle="1" w:styleId="fn">
    <w:name w:val="fn"/>
    <w:rsid w:val="00696437"/>
  </w:style>
  <w:style w:type="character" w:styleId="Pogrubienie">
    <w:name w:val="Strong"/>
    <w:basedOn w:val="Domylnaczcionkaakapitu"/>
    <w:uiPriority w:val="22"/>
    <w:qFormat/>
    <w:rsid w:val="00B33541"/>
    <w:rPr>
      <w:rFonts w:cs="Times New Roman"/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7511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97511"/>
  </w:style>
  <w:style w:type="paragraph" w:styleId="Spistreci2">
    <w:name w:val="toc 2"/>
    <w:basedOn w:val="Normalny"/>
    <w:next w:val="Normalny"/>
    <w:autoRedefine/>
    <w:uiPriority w:val="39"/>
    <w:rsid w:val="00897511"/>
    <w:pPr>
      <w:ind w:left="240"/>
    </w:pPr>
  </w:style>
  <w:style w:type="character" w:styleId="Hipercze">
    <w:name w:val="Hyperlink"/>
    <w:basedOn w:val="Domylnaczcionkaakapitu"/>
    <w:uiPriority w:val="99"/>
    <w:unhideWhenUsed/>
    <w:rsid w:val="0089751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64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14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41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149B"/>
    <w:rPr>
      <w:rFonts w:cs="Times New Roman"/>
      <w:sz w:val="24"/>
    </w:rPr>
  </w:style>
  <w:style w:type="numbering" w:customStyle="1" w:styleId="Styl1">
    <w:name w:val="Styl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1580-4E53-4773-90EB-C5AB600F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5347</Words>
  <Characters>38596</Characters>
  <Application>Microsoft Office Word</Application>
  <DocSecurity>0</DocSecurity>
  <Lines>321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Komunikacji Społecznej</vt:lpstr>
    </vt:vector>
  </TitlesOfParts>
  <Company>WSD</Company>
  <LinksUpToDate>false</LinksUpToDate>
  <CharactersWithSpaces>43856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Komunikacji Społecznej</dc:title>
  <dc:subject/>
  <dc:creator>Iwaszko</dc:creator>
  <cp:keywords/>
  <dc:description/>
  <cp:lastModifiedBy>Justyna Paliwoda</cp:lastModifiedBy>
  <cp:revision>2</cp:revision>
  <cp:lastPrinted>2008-04-04T10:37:00Z</cp:lastPrinted>
  <dcterms:created xsi:type="dcterms:W3CDTF">2016-06-21T21:14:00Z</dcterms:created>
  <dcterms:modified xsi:type="dcterms:W3CDTF">2016-06-21T21:14:00Z</dcterms:modified>
</cp:coreProperties>
</file>