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FE" w:rsidRPr="00837302" w:rsidRDefault="00362394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837302">
        <w:rPr>
          <w:rFonts w:asciiTheme="minorHAnsi" w:hAnsiTheme="minorHAnsi" w:cs="Arial"/>
          <w:b/>
          <w:color w:val="000000" w:themeColor="text1"/>
          <w:sz w:val="22"/>
        </w:rPr>
        <w:t xml:space="preserve">REGULAMIN UCZESTNICTWA I REKRUTACJI </w:t>
      </w:r>
      <w:r w:rsidR="00C41AFE" w:rsidRPr="00837302">
        <w:rPr>
          <w:rFonts w:asciiTheme="minorHAnsi" w:hAnsiTheme="minorHAnsi" w:cs="Arial"/>
          <w:b/>
          <w:color w:val="000000" w:themeColor="text1"/>
          <w:sz w:val="22"/>
        </w:rPr>
        <w:t>DLA KANDYATÓW KSZTAŁCACYCH SIĘ W ZAWODZIE</w:t>
      </w:r>
    </w:p>
    <w:p w:rsidR="00362394" w:rsidRPr="00837302" w:rsidRDefault="00C41AFE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837302">
        <w:rPr>
          <w:rFonts w:asciiTheme="minorHAnsi" w:hAnsiTheme="minorHAnsi" w:cs="Arial"/>
          <w:b/>
          <w:color w:val="000000" w:themeColor="text1"/>
          <w:sz w:val="22"/>
        </w:rPr>
        <w:t xml:space="preserve"> TECHNIK GRAFIKI I POLIGRAFII CYFROWEJ/TECHNIK REKLAMY</w:t>
      </w:r>
      <w:r w:rsidR="00232665">
        <w:rPr>
          <w:rFonts w:asciiTheme="minorHAnsi" w:hAnsiTheme="minorHAnsi" w:cs="Arial"/>
          <w:b/>
          <w:color w:val="000000" w:themeColor="text1"/>
          <w:sz w:val="22"/>
        </w:rPr>
        <w:t>/TECHNIK EKSPLOATACJI PORTÓW I TERMINALI/TECHNIK ARCHITEKTURY KRAJOBRAZU</w:t>
      </w:r>
    </w:p>
    <w:p w:rsidR="00362394" w:rsidRPr="00837302" w:rsidRDefault="00362394" w:rsidP="003623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hAnsiTheme="minorHAnsi" w:cs="Arial"/>
          <w:color w:val="000000" w:themeColor="text1"/>
          <w:sz w:val="22"/>
        </w:rPr>
      </w:pPr>
      <w:r w:rsidRPr="00837302">
        <w:rPr>
          <w:rFonts w:asciiTheme="minorHAnsi" w:hAnsiTheme="minorHAnsi" w:cs="Arial"/>
          <w:color w:val="000000" w:themeColor="text1"/>
          <w:sz w:val="22"/>
        </w:rPr>
        <w:t>Powiatowego Zespołu Szkół w Redzie</w:t>
      </w:r>
    </w:p>
    <w:p w:rsidR="00D876B0" w:rsidRDefault="00362394" w:rsidP="00D876B0">
      <w:pPr>
        <w:pStyle w:val="Bezodstpw"/>
        <w:jc w:val="center"/>
        <w:rPr>
          <w:rFonts w:asciiTheme="minorHAnsi" w:eastAsia="Calibri" w:hAnsiTheme="minorHAnsi" w:cs="Arial"/>
          <w:color w:val="000000" w:themeColor="text1"/>
        </w:rPr>
      </w:pPr>
      <w:r w:rsidRPr="00837302">
        <w:rPr>
          <w:rFonts w:asciiTheme="minorHAnsi" w:eastAsia="Calibri" w:hAnsiTheme="minorHAnsi" w:cs="Arial"/>
          <w:color w:val="000000" w:themeColor="text1"/>
        </w:rPr>
        <w:t xml:space="preserve">do projektu </w:t>
      </w:r>
      <w:r w:rsidR="00FA49C5" w:rsidRPr="00FA49C5">
        <w:rPr>
          <w:rFonts w:asciiTheme="minorHAnsi" w:eastAsia="Calibri" w:hAnsiTheme="minorHAnsi" w:cs="Arial"/>
          <w:color w:val="000000" w:themeColor="text1"/>
        </w:rPr>
        <w:t xml:space="preserve">„Innowacyjne praktyki zawodowe w Portugalii kluczem do sukcesu na europejskim rynku pracy” 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o numerze </w:t>
      </w:r>
      <w:r w:rsidR="00FA49C5" w:rsidRPr="00FA49C5">
        <w:rPr>
          <w:rFonts w:asciiTheme="minorHAnsi" w:eastAsia="Calibri" w:hAnsiTheme="minorHAnsi" w:cs="Arial"/>
          <w:color w:val="000000" w:themeColor="text1"/>
        </w:rPr>
        <w:t>2020-1-PL01-KA102-080846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 w ramach </w:t>
      </w:r>
      <w:r w:rsidR="00D876B0" w:rsidRPr="00D876B0">
        <w:rPr>
          <w:rFonts w:asciiTheme="minorHAnsi" w:eastAsia="Calibri" w:hAnsiTheme="minorHAnsi" w:cs="Arial"/>
          <w:color w:val="000000" w:themeColor="text1"/>
        </w:rPr>
        <w:t>w ramach programu</w:t>
      </w:r>
      <w:r w:rsidR="00D876B0">
        <w:rPr>
          <w:rFonts w:asciiTheme="minorHAnsi" w:eastAsia="Calibri" w:hAnsiTheme="minorHAnsi" w:cs="Arial"/>
          <w:color w:val="000000" w:themeColor="text1"/>
        </w:rPr>
        <w:t xml:space="preserve"> ERASMUS+, </w:t>
      </w:r>
    </w:p>
    <w:p w:rsidR="00362394" w:rsidRPr="00D876B0" w:rsidRDefault="00D876B0" w:rsidP="00D876B0">
      <w:pPr>
        <w:pStyle w:val="Bezodstpw"/>
        <w:jc w:val="center"/>
        <w:rPr>
          <w:rFonts w:asciiTheme="minorHAnsi" w:eastAsia="Calibri" w:hAnsiTheme="minorHAnsi" w:cs="Arial"/>
          <w:color w:val="000000" w:themeColor="text1"/>
        </w:rPr>
      </w:pPr>
      <w:r>
        <w:rPr>
          <w:rFonts w:asciiTheme="minorHAnsi" w:eastAsia="Calibri" w:hAnsiTheme="minorHAnsi" w:cs="Arial"/>
          <w:color w:val="000000" w:themeColor="text1"/>
        </w:rPr>
        <w:t xml:space="preserve">Akcji 1: Mobilność </w:t>
      </w:r>
      <w:r w:rsidRPr="00D876B0">
        <w:rPr>
          <w:rFonts w:asciiTheme="minorHAnsi" w:eastAsia="Calibri" w:hAnsiTheme="minorHAnsi" w:cs="Arial"/>
          <w:color w:val="000000" w:themeColor="text1"/>
        </w:rPr>
        <w:t>Edukacyjna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1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DEFINICJE</w:t>
      </w:r>
    </w:p>
    <w:p w:rsidR="00362394" w:rsidRPr="00837302" w:rsidRDefault="00362394" w:rsidP="00362394">
      <w:pPr>
        <w:pStyle w:val="Bezodstpw"/>
        <w:numPr>
          <w:ilvl w:val="0"/>
          <w:numId w:val="18"/>
        </w:numPr>
        <w:jc w:val="both"/>
        <w:rPr>
          <w:rStyle w:val="Pogrubienie"/>
          <w:rFonts w:asciiTheme="minorHAnsi" w:hAnsiTheme="minorHAnsi"/>
          <w:b w:val="0"/>
        </w:rPr>
      </w:pPr>
      <w:r w:rsidRPr="00837302">
        <w:rPr>
          <w:rFonts w:asciiTheme="minorHAnsi" w:hAnsiTheme="minorHAnsi"/>
          <w:b/>
        </w:rPr>
        <w:t>Beneficjent</w:t>
      </w:r>
      <w:r w:rsidRPr="00837302">
        <w:rPr>
          <w:rFonts w:asciiTheme="minorHAnsi" w:hAnsiTheme="minorHAnsi"/>
          <w:bCs/>
        </w:rPr>
        <w:t xml:space="preserve"> – oznacza Powiat Wejherowski/ Powiatowy </w:t>
      </w:r>
      <w:r w:rsidRPr="00837302">
        <w:rPr>
          <w:rStyle w:val="Pogrubienie"/>
          <w:rFonts w:asciiTheme="minorHAnsi" w:hAnsiTheme="minorHAnsi"/>
          <w:b w:val="0"/>
        </w:rPr>
        <w:t>Zespół Szkół w Redzie</w:t>
      </w:r>
    </w:p>
    <w:p w:rsidR="00362394" w:rsidRPr="00837302" w:rsidRDefault="00362394" w:rsidP="00362394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  <w:bCs/>
        </w:rPr>
      </w:pPr>
      <w:r w:rsidRPr="00837302">
        <w:rPr>
          <w:rFonts w:asciiTheme="minorHAnsi" w:hAnsiTheme="minorHAnsi"/>
          <w:b/>
          <w:bCs/>
        </w:rPr>
        <w:t>Uczestnik/Uczestniczka projektu</w:t>
      </w:r>
      <w:r w:rsidRPr="00837302">
        <w:rPr>
          <w:rFonts w:asciiTheme="minorHAnsi" w:hAnsiTheme="minorHAnsi"/>
          <w:bCs/>
        </w:rPr>
        <w:t xml:space="preserve"> – oznacza osoby które są uczniami/uczennicami Powiatowego Zespołu Szkół w Redzie</w:t>
      </w:r>
    </w:p>
    <w:p w:rsidR="00362394" w:rsidRPr="00837302" w:rsidRDefault="00362394" w:rsidP="00D876B0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  <w:b/>
          <w:bCs/>
        </w:rPr>
        <w:t xml:space="preserve"> Projekt </w:t>
      </w:r>
      <w:r w:rsidRPr="00837302">
        <w:rPr>
          <w:rFonts w:asciiTheme="minorHAnsi" w:hAnsiTheme="minorHAnsi"/>
          <w:bCs/>
        </w:rPr>
        <w:t xml:space="preserve">– oznacza Projekt </w:t>
      </w:r>
      <w:r w:rsidR="00FA49C5" w:rsidRPr="00FA49C5">
        <w:rPr>
          <w:rFonts w:asciiTheme="minorHAnsi" w:eastAsia="Calibri" w:hAnsiTheme="minorHAnsi" w:cs="Arial"/>
          <w:color w:val="000000" w:themeColor="text1"/>
        </w:rPr>
        <w:t>„Innowacyjne praktyki zawodowe w Portugalii kluczem do sukcesu na europejskim rynku pracy”</w:t>
      </w:r>
      <w:r w:rsidR="00FA49C5">
        <w:rPr>
          <w:rFonts w:asciiTheme="minorHAnsi" w:eastAsia="Calibri" w:hAnsiTheme="minorHAnsi" w:cs="Arial"/>
          <w:color w:val="000000" w:themeColor="text1"/>
        </w:rPr>
        <w:t xml:space="preserve"> </w:t>
      </w:r>
      <w:r w:rsidRPr="00837302">
        <w:rPr>
          <w:rFonts w:asciiTheme="minorHAnsi" w:eastAsia="Calibri" w:hAnsiTheme="minorHAnsi" w:cs="Arial"/>
          <w:color w:val="000000" w:themeColor="text1"/>
        </w:rPr>
        <w:t>Programu Erasmus+</w:t>
      </w:r>
      <w:r w:rsidR="00D876B0">
        <w:rPr>
          <w:rFonts w:asciiTheme="minorHAnsi" w:eastAsia="Calibri" w:hAnsiTheme="minorHAnsi" w:cs="Arial"/>
          <w:color w:val="000000" w:themeColor="text1"/>
        </w:rPr>
        <w:t>,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 </w:t>
      </w:r>
      <w:r w:rsidR="00D876B0" w:rsidRPr="00D876B0">
        <w:rPr>
          <w:rFonts w:asciiTheme="minorHAnsi" w:eastAsia="Calibri" w:hAnsiTheme="minorHAnsi" w:cs="Arial"/>
          <w:color w:val="000000" w:themeColor="text1"/>
        </w:rPr>
        <w:t>Akcji 1: Mobilność Edukacyjna</w:t>
      </w:r>
    </w:p>
    <w:p w:rsidR="00362394" w:rsidRPr="00837302" w:rsidRDefault="00362394" w:rsidP="00362394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  <w:b/>
        </w:rPr>
        <w:t xml:space="preserve">Komisja Rekrutacyjna – </w:t>
      </w:r>
      <w:r w:rsidRPr="00837302">
        <w:rPr>
          <w:rFonts w:asciiTheme="minorHAnsi" w:hAnsiTheme="minorHAnsi"/>
        </w:rPr>
        <w:t>osoby powołane zarządzeniem Dyrektora, upoważnione do przeprowadzenie rekrutacji do Projektu.</w:t>
      </w:r>
    </w:p>
    <w:p w:rsidR="00362394" w:rsidRPr="00837302" w:rsidRDefault="00362394" w:rsidP="00362394">
      <w:pPr>
        <w:pStyle w:val="Bezodstpw"/>
        <w:numPr>
          <w:ilvl w:val="0"/>
          <w:numId w:val="19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  <w:b/>
        </w:rPr>
        <w:t>PZS w Redzie –</w:t>
      </w:r>
      <w:r w:rsidRPr="00837302">
        <w:rPr>
          <w:rFonts w:asciiTheme="minorHAnsi" w:hAnsiTheme="minorHAnsi"/>
        </w:rPr>
        <w:t xml:space="preserve"> Powiatowy Zespół Szkół w Redzie.</w:t>
      </w:r>
    </w:p>
    <w:p w:rsidR="00362394" w:rsidRPr="00837302" w:rsidRDefault="00362394" w:rsidP="00362394">
      <w:pPr>
        <w:pStyle w:val="Bezodstpw"/>
        <w:jc w:val="both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2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INFORMACJE OGÓLNE</w:t>
      </w:r>
    </w:p>
    <w:p w:rsidR="00362394" w:rsidRPr="00837302" w:rsidRDefault="00362394" w:rsidP="00362394">
      <w:pPr>
        <w:pStyle w:val="Bezodstpw"/>
        <w:jc w:val="both"/>
        <w:rPr>
          <w:rFonts w:asciiTheme="minorHAnsi" w:hAnsiTheme="minorHAnsi"/>
          <w:b/>
          <w:bCs/>
        </w:rPr>
      </w:pPr>
    </w:p>
    <w:p w:rsidR="00362394" w:rsidRPr="00837302" w:rsidRDefault="00362394" w:rsidP="00AA7A73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Niniejszy regulamin określa zasady uczestnictwa w projekcie </w:t>
      </w:r>
      <w:r w:rsidR="00232665" w:rsidRPr="00232665">
        <w:rPr>
          <w:rFonts w:asciiTheme="minorHAnsi" w:eastAsia="Calibri" w:hAnsiTheme="minorHAnsi" w:cs="Arial"/>
          <w:color w:val="000000" w:themeColor="text1"/>
        </w:rPr>
        <w:t>„Innowacyjne praktyki zawodowe w Portugalii kluczem do sukcesu na europejskim rynku pracy”</w:t>
      </w:r>
      <w:r w:rsidRPr="00837302">
        <w:rPr>
          <w:rFonts w:asciiTheme="minorHAnsi" w:hAnsiTheme="minorHAnsi"/>
        </w:rPr>
        <w:t xml:space="preserve"> realizowanym w ramach</w:t>
      </w:r>
      <w:r w:rsidR="00AA7A73">
        <w:rPr>
          <w:rFonts w:asciiTheme="minorHAnsi" w:eastAsia="Calibri" w:hAnsiTheme="minorHAnsi" w:cs="Arial"/>
          <w:color w:val="000000" w:themeColor="text1"/>
        </w:rPr>
        <w:t xml:space="preserve"> w ramach programu Erasmus +,</w:t>
      </w:r>
      <w:r w:rsidRPr="00837302">
        <w:rPr>
          <w:rFonts w:asciiTheme="minorHAnsi" w:eastAsia="Calibri" w:hAnsiTheme="minorHAnsi" w:cs="Arial"/>
          <w:color w:val="000000" w:themeColor="text1"/>
        </w:rPr>
        <w:t xml:space="preserve"> </w:t>
      </w:r>
      <w:r w:rsidR="00AA7A73" w:rsidRPr="00AA7A73">
        <w:rPr>
          <w:rFonts w:asciiTheme="minorHAnsi" w:eastAsia="Calibri" w:hAnsiTheme="minorHAnsi" w:cs="Arial"/>
          <w:color w:val="000000" w:themeColor="text1"/>
        </w:rPr>
        <w:t>Akcji 1: Mobilność Edukacyjna</w:t>
      </w:r>
      <w:r w:rsidR="00AA7A73">
        <w:rPr>
          <w:rFonts w:asciiTheme="minorHAnsi" w:eastAsia="Calibri" w:hAnsiTheme="minorHAnsi" w:cs="Arial"/>
          <w:color w:val="000000" w:themeColor="text1"/>
        </w:rPr>
        <w:t xml:space="preserve"> </w:t>
      </w:r>
      <w:r w:rsidRPr="00837302">
        <w:rPr>
          <w:rFonts w:asciiTheme="minorHAnsi" w:hAnsiTheme="minorHAnsi"/>
        </w:rPr>
        <w:t>w Powiatowym Zespole Szkół w Redzie.</w:t>
      </w:r>
    </w:p>
    <w:p w:rsidR="00362394" w:rsidRPr="00837302" w:rsidRDefault="00362394" w:rsidP="00232665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Okres realizacji Projektu od </w:t>
      </w:r>
      <w:r w:rsidR="00232665" w:rsidRPr="00232665">
        <w:rPr>
          <w:rFonts w:asciiTheme="minorHAnsi" w:hAnsiTheme="minorHAnsi"/>
        </w:rPr>
        <w:t>2020-12-01</w:t>
      </w:r>
      <w:r w:rsidR="00232665">
        <w:rPr>
          <w:rFonts w:asciiTheme="minorHAnsi" w:hAnsiTheme="minorHAnsi"/>
        </w:rPr>
        <w:t xml:space="preserve"> </w:t>
      </w:r>
      <w:r w:rsidRPr="00837302">
        <w:rPr>
          <w:rFonts w:asciiTheme="minorHAnsi" w:hAnsiTheme="minorHAnsi"/>
        </w:rPr>
        <w:t xml:space="preserve">do </w:t>
      </w:r>
      <w:r w:rsidR="00232665" w:rsidRPr="00232665">
        <w:rPr>
          <w:rFonts w:asciiTheme="minorHAnsi" w:hAnsiTheme="minorHAnsi"/>
        </w:rPr>
        <w:t>2022-11-30</w:t>
      </w:r>
      <w:r w:rsidR="00232665">
        <w:rPr>
          <w:rFonts w:asciiTheme="minorHAnsi" w:hAnsiTheme="minorHAnsi"/>
        </w:rPr>
        <w:t xml:space="preserve">. </w:t>
      </w:r>
    </w:p>
    <w:p w:rsidR="00362394" w:rsidRPr="00837302" w:rsidRDefault="00362394" w:rsidP="00362394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W ramach Projektu wsparciem zostanie objętych łącznie </w:t>
      </w:r>
      <w:r w:rsidR="00232665">
        <w:rPr>
          <w:rFonts w:asciiTheme="minorHAnsi" w:hAnsiTheme="minorHAnsi"/>
        </w:rPr>
        <w:t>52</w:t>
      </w:r>
      <w:r w:rsidRPr="00837302">
        <w:rPr>
          <w:rFonts w:asciiTheme="minorHAnsi" w:hAnsiTheme="minorHAnsi"/>
        </w:rPr>
        <w:t xml:space="preserve"> uczniów:</w:t>
      </w:r>
    </w:p>
    <w:p w:rsidR="00362394" w:rsidRPr="00837302" w:rsidRDefault="00D43D5D" w:rsidP="00154C8D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- 16</w:t>
      </w:r>
      <w:r w:rsidR="00362394" w:rsidRPr="00837302">
        <w:rPr>
          <w:rFonts w:asciiTheme="minorHAnsi" w:hAnsiTheme="minorHAnsi"/>
        </w:rPr>
        <w:t xml:space="preserve"> uczniów uczęszczają</w:t>
      </w:r>
      <w:r w:rsidR="00232665">
        <w:rPr>
          <w:rFonts w:asciiTheme="minorHAnsi" w:hAnsiTheme="minorHAnsi"/>
        </w:rPr>
        <w:t>cych w roku szkolnym 2021/2022</w:t>
      </w:r>
      <w:r w:rsidR="00154C8D" w:rsidRPr="00837302">
        <w:rPr>
          <w:rFonts w:asciiTheme="minorHAnsi" w:hAnsiTheme="minorHAnsi"/>
        </w:rPr>
        <w:t xml:space="preserve"> </w:t>
      </w:r>
      <w:r w:rsidR="00362394" w:rsidRPr="00837302">
        <w:rPr>
          <w:rFonts w:asciiTheme="minorHAnsi" w:hAnsiTheme="minorHAnsi"/>
        </w:rPr>
        <w:t xml:space="preserve">do klas </w:t>
      </w:r>
      <w:r w:rsidR="00154C8D" w:rsidRPr="00837302">
        <w:rPr>
          <w:rFonts w:asciiTheme="minorHAnsi" w:hAnsiTheme="minorHAnsi"/>
        </w:rPr>
        <w:t xml:space="preserve"> </w:t>
      </w:r>
      <w:r w:rsidR="00362394" w:rsidRPr="00837302">
        <w:rPr>
          <w:rFonts w:asciiTheme="minorHAnsi" w:hAnsiTheme="minorHAnsi"/>
        </w:rPr>
        <w:t xml:space="preserve">II </w:t>
      </w:r>
      <w:r w:rsidR="00836334" w:rsidRPr="00837302">
        <w:rPr>
          <w:rFonts w:asciiTheme="minorHAnsi" w:hAnsiTheme="minorHAnsi"/>
        </w:rPr>
        <w:t xml:space="preserve">i III </w:t>
      </w:r>
      <w:r w:rsidR="00362394" w:rsidRPr="00837302">
        <w:rPr>
          <w:rFonts w:asciiTheme="minorHAnsi" w:hAnsiTheme="minorHAnsi"/>
        </w:rPr>
        <w:t xml:space="preserve">Technikum </w:t>
      </w:r>
      <w:r w:rsidR="00154C8D" w:rsidRPr="00837302">
        <w:rPr>
          <w:rFonts w:asciiTheme="minorHAnsi" w:hAnsiTheme="minorHAnsi"/>
        </w:rPr>
        <w:t xml:space="preserve">Powiatowego </w:t>
      </w:r>
      <w:r w:rsidR="00362394" w:rsidRPr="00837302">
        <w:rPr>
          <w:rFonts w:asciiTheme="minorHAnsi" w:hAnsiTheme="minorHAnsi"/>
        </w:rPr>
        <w:t xml:space="preserve">Zespołu Szkół </w:t>
      </w:r>
      <w:r w:rsidR="00154C8D" w:rsidRPr="00837302">
        <w:rPr>
          <w:rFonts w:asciiTheme="minorHAnsi" w:hAnsiTheme="minorHAnsi"/>
        </w:rPr>
        <w:t>w Redzie</w:t>
      </w:r>
      <w:r w:rsidR="00362394" w:rsidRPr="00837302">
        <w:rPr>
          <w:rFonts w:asciiTheme="minorHAnsi" w:hAnsiTheme="minorHAnsi"/>
        </w:rPr>
        <w:t xml:space="preserve"> uczący się w zawodzie technik </w:t>
      </w:r>
      <w:r w:rsidR="00154C8D" w:rsidRPr="00837302">
        <w:rPr>
          <w:rFonts w:asciiTheme="minorHAnsi" w:hAnsiTheme="minorHAnsi"/>
        </w:rPr>
        <w:t>grafiki i poligrafii cyfrowej</w:t>
      </w:r>
      <w:r w:rsidR="00362394" w:rsidRPr="00837302">
        <w:rPr>
          <w:rFonts w:asciiTheme="minorHAnsi" w:hAnsiTheme="minorHAnsi"/>
        </w:rPr>
        <w:t xml:space="preserve"> </w:t>
      </w:r>
    </w:p>
    <w:p w:rsidR="00232665" w:rsidRDefault="00362394" w:rsidP="00154C8D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- </w:t>
      </w:r>
      <w:r w:rsidR="00154C8D" w:rsidRPr="00837302">
        <w:rPr>
          <w:rFonts w:asciiTheme="minorHAnsi" w:hAnsiTheme="minorHAnsi"/>
        </w:rPr>
        <w:t>1</w:t>
      </w:r>
      <w:r w:rsidR="00D43D5D">
        <w:rPr>
          <w:rFonts w:asciiTheme="minorHAnsi" w:hAnsiTheme="minorHAnsi"/>
        </w:rPr>
        <w:t>6</w:t>
      </w:r>
      <w:r w:rsidRPr="00837302">
        <w:rPr>
          <w:rFonts w:asciiTheme="minorHAnsi" w:hAnsiTheme="minorHAnsi"/>
        </w:rPr>
        <w:t xml:space="preserve"> uczniów uczę</w:t>
      </w:r>
      <w:r w:rsidR="00232665">
        <w:rPr>
          <w:rFonts w:asciiTheme="minorHAnsi" w:hAnsiTheme="minorHAnsi"/>
        </w:rPr>
        <w:t>szczających w roku szkolnym 2021</w:t>
      </w:r>
      <w:r w:rsidRPr="00837302">
        <w:rPr>
          <w:rFonts w:asciiTheme="minorHAnsi" w:hAnsiTheme="minorHAnsi"/>
        </w:rPr>
        <w:t>/20</w:t>
      </w:r>
      <w:r w:rsidR="00232665">
        <w:rPr>
          <w:rFonts w:asciiTheme="minorHAnsi" w:hAnsiTheme="minorHAnsi"/>
        </w:rPr>
        <w:t>22</w:t>
      </w:r>
      <w:r w:rsidRPr="00837302">
        <w:rPr>
          <w:rFonts w:asciiTheme="minorHAnsi" w:hAnsiTheme="minorHAnsi"/>
        </w:rPr>
        <w:t xml:space="preserve">  do klas </w:t>
      </w:r>
      <w:r w:rsidR="00154C8D" w:rsidRPr="00837302">
        <w:rPr>
          <w:rFonts w:asciiTheme="minorHAnsi" w:hAnsiTheme="minorHAnsi"/>
        </w:rPr>
        <w:t xml:space="preserve"> </w:t>
      </w:r>
      <w:r w:rsidRPr="00837302">
        <w:rPr>
          <w:rFonts w:asciiTheme="minorHAnsi" w:hAnsiTheme="minorHAnsi"/>
        </w:rPr>
        <w:t xml:space="preserve">II i III </w:t>
      </w:r>
      <w:r w:rsidR="00154C8D" w:rsidRPr="00837302">
        <w:rPr>
          <w:rFonts w:asciiTheme="minorHAnsi" w:hAnsiTheme="minorHAnsi"/>
        </w:rPr>
        <w:t>Technikum Powiatowego Zespołu Szkół w Redzie</w:t>
      </w:r>
      <w:r w:rsidRPr="00837302">
        <w:rPr>
          <w:rFonts w:asciiTheme="minorHAnsi" w:hAnsiTheme="minorHAnsi"/>
        </w:rPr>
        <w:t xml:space="preserve"> uczący się w zawodzie technik </w:t>
      </w:r>
      <w:r w:rsidR="00154C8D" w:rsidRPr="00837302">
        <w:rPr>
          <w:rFonts w:asciiTheme="minorHAnsi" w:hAnsiTheme="minorHAnsi"/>
        </w:rPr>
        <w:t>eksploatacji portów i terminali</w:t>
      </w:r>
    </w:p>
    <w:p w:rsidR="00154C8D" w:rsidRDefault="00232665" w:rsidP="00154C8D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837302">
        <w:rPr>
          <w:rFonts w:asciiTheme="minorHAnsi" w:hAnsiTheme="minorHAnsi"/>
        </w:rPr>
        <w:t>1</w:t>
      </w:r>
      <w:r w:rsidR="00D43D5D">
        <w:rPr>
          <w:rFonts w:asciiTheme="minorHAnsi" w:hAnsiTheme="minorHAnsi"/>
        </w:rPr>
        <w:t>6</w:t>
      </w:r>
      <w:r w:rsidRPr="00837302">
        <w:rPr>
          <w:rFonts w:asciiTheme="minorHAnsi" w:hAnsiTheme="minorHAnsi"/>
        </w:rPr>
        <w:t xml:space="preserve"> uczniów uczę</w:t>
      </w:r>
      <w:r>
        <w:rPr>
          <w:rFonts w:asciiTheme="minorHAnsi" w:hAnsiTheme="minorHAnsi"/>
        </w:rPr>
        <w:t>szczających w roku szkolnym 2021</w:t>
      </w:r>
      <w:r w:rsidRPr="00837302">
        <w:rPr>
          <w:rFonts w:asciiTheme="minorHAnsi" w:hAnsiTheme="minorHAnsi"/>
        </w:rPr>
        <w:t>/20</w:t>
      </w:r>
      <w:r>
        <w:rPr>
          <w:rFonts w:asciiTheme="minorHAnsi" w:hAnsiTheme="minorHAnsi"/>
        </w:rPr>
        <w:t>22</w:t>
      </w:r>
      <w:r w:rsidRPr="00837302">
        <w:rPr>
          <w:rFonts w:asciiTheme="minorHAnsi" w:hAnsiTheme="minorHAnsi"/>
        </w:rPr>
        <w:t xml:space="preserve">  do klas II i III Technikum Powiatowego Zespołu Szkół w Redzie uczący się w zawodzie technik </w:t>
      </w:r>
      <w:r>
        <w:rPr>
          <w:rFonts w:asciiTheme="minorHAnsi" w:hAnsiTheme="minorHAnsi"/>
        </w:rPr>
        <w:t>reklamy</w:t>
      </w:r>
    </w:p>
    <w:p w:rsidR="00232665" w:rsidRPr="00837302" w:rsidRDefault="00232665" w:rsidP="00154C8D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-4</w:t>
      </w:r>
      <w:r w:rsidRPr="00837302">
        <w:rPr>
          <w:rFonts w:asciiTheme="minorHAnsi" w:hAnsiTheme="minorHAnsi"/>
        </w:rPr>
        <w:t xml:space="preserve"> uczniów uczę</w:t>
      </w:r>
      <w:r>
        <w:rPr>
          <w:rFonts w:asciiTheme="minorHAnsi" w:hAnsiTheme="minorHAnsi"/>
        </w:rPr>
        <w:t>szczających w roku szkolnym 2021</w:t>
      </w:r>
      <w:r w:rsidRPr="00837302">
        <w:rPr>
          <w:rFonts w:asciiTheme="minorHAnsi" w:hAnsiTheme="minorHAnsi"/>
        </w:rPr>
        <w:t>/20</w:t>
      </w:r>
      <w:r>
        <w:rPr>
          <w:rFonts w:asciiTheme="minorHAnsi" w:hAnsiTheme="minorHAnsi"/>
        </w:rPr>
        <w:t>22</w:t>
      </w:r>
      <w:r w:rsidRPr="00837302">
        <w:rPr>
          <w:rFonts w:asciiTheme="minorHAnsi" w:hAnsiTheme="minorHAnsi"/>
        </w:rPr>
        <w:t xml:space="preserve">  do klas  II i III Technikum Powiatowego Zespołu Szkół w Redzie uczący się w zawodzie technik </w:t>
      </w:r>
      <w:r>
        <w:rPr>
          <w:rFonts w:asciiTheme="minorHAnsi" w:hAnsiTheme="minorHAnsi"/>
        </w:rPr>
        <w:t>architektury krajobrazu</w:t>
      </w:r>
    </w:p>
    <w:p w:rsidR="00362394" w:rsidRPr="00837302" w:rsidRDefault="00154C8D" w:rsidP="00154C8D">
      <w:pPr>
        <w:pStyle w:val="Bezodstpw"/>
        <w:ind w:firstLine="36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4. </w:t>
      </w:r>
      <w:r w:rsidRPr="00837302">
        <w:rPr>
          <w:rFonts w:asciiTheme="minorHAnsi" w:hAnsiTheme="minorHAnsi"/>
        </w:rPr>
        <w:tab/>
      </w:r>
      <w:r w:rsidR="00362394" w:rsidRPr="00837302">
        <w:rPr>
          <w:rFonts w:asciiTheme="minorHAnsi" w:hAnsiTheme="minorHAnsi"/>
          <w:bCs/>
        </w:rPr>
        <w:t>Kryteria dostępu uczestnictwa w Projekcie:</w:t>
      </w:r>
    </w:p>
    <w:p w:rsidR="00362394" w:rsidRPr="00837302" w:rsidRDefault="00362394" w:rsidP="00362394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</w:rPr>
        <w:t>Posiadanie statusu ucznia Powiatowego Zespołu Szkół w Redzie  w trakcie całego okresu realizacji projektu.</w:t>
      </w:r>
    </w:p>
    <w:p w:rsidR="00362394" w:rsidRPr="00837302" w:rsidRDefault="00362394" w:rsidP="00362394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</w:rPr>
        <w:t>Wypełnienie formularza zgłoszeniowego wraz z wymaganymi załącznikami.</w:t>
      </w:r>
    </w:p>
    <w:p w:rsidR="00D52397" w:rsidRPr="00837302" w:rsidRDefault="00D52397" w:rsidP="00D52397">
      <w:pPr>
        <w:pStyle w:val="Bezodstpw"/>
        <w:ind w:left="36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5. </w:t>
      </w:r>
      <w:r w:rsidRPr="00837302">
        <w:rPr>
          <w:rFonts w:asciiTheme="minorHAnsi" w:hAnsiTheme="minorHAnsi"/>
        </w:rPr>
        <w:tab/>
        <w:t xml:space="preserve">Głównymi celami Projektu są: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zwiększenie praktycznych umiejętności i kompetencji społecznych oraz mobilności uczestników w celu podniesienia ich potencjalnej atrakcyjności na rynku pracy,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zdobycie doświadczenia zawodowego w międzynarodowym środowisku przez uczestników Projektu,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nabycie przez uczestników kwalifikacji kluczowych dla możliwości uzyskania przyszłego zatrudnienia,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dostosowanie treści kształcenia zawodowego do potrzeb zmieniającego się rynku pracy,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opracowanie programu stażu lub modyfikacja treści nauczania  pod kątem wymagań pracodawców,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wzmocnienie umiejętności posługiwania się językiem obcym,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wzmocnienie pewności siebie uczestników pozwalającej na swobodne poruszanie się na rynku pracy,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podniesienie na wyższy poziom kształcenia zawodowego, 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wzbogacenie oferty szkoły oraz jej prestiżu  w środowisku lokalnym,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lastRenderedPageBreak/>
        <w:t>nawiązanie współpracy między szkołą zawodową i przedsiębiorstwami,</w:t>
      </w:r>
    </w:p>
    <w:p w:rsidR="00D52397" w:rsidRPr="00837302" w:rsidRDefault="00D52397" w:rsidP="00D52397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poszerzenie wiedzy na temat kultury i obyczajów Hiszpanii.</w:t>
      </w:r>
    </w:p>
    <w:p w:rsidR="00362394" w:rsidRPr="00837302" w:rsidRDefault="00362394" w:rsidP="00362394">
      <w:pPr>
        <w:pStyle w:val="Bezodstpw"/>
        <w:rPr>
          <w:rFonts w:asciiTheme="minorHAnsi" w:hAnsiTheme="minorHAnsi"/>
          <w:b/>
          <w:bCs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3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>KOMISJA REKRUTACYJNA</w:t>
      </w:r>
    </w:p>
    <w:p w:rsidR="00362394" w:rsidRPr="007A6A1A" w:rsidRDefault="00362394" w:rsidP="007A6A1A">
      <w:pPr>
        <w:pStyle w:val="Bezodstpw"/>
        <w:jc w:val="both"/>
        <w:rPr>
          <w:rFonts w:asciiTheme="minorHAnsi" w:hAnsiTheme="minorHAnsi"/>
          <w:b/>
        </w:rPr>
      </w:pPr>
    </w:p>
    <w:p w:rsidR="00997583" w:rsidRPr="00997583" w:rsidRDefault="007A6A1A" w:rsidP="00997583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right="0"/>
        <w:jc w:val="both"/>
        <w:rPr>
          <w:sz w:val="22"/>
          <w:lang w:eastAsia="en-US"/>
        </w:rPr>
      </w:pPr>
      <w:r w:rsidRPr="007A6A1A">
        <w:rPr>
          <w:sz w:val="22"/>
          <w:lang w:eastAsia="en-US"/>
        </w:rPr>
        <w:t xml:space="preserve">Rekrutację przeprowadza Komisja Rekrutacyjna powołana przez Dyrektora Szkoły w składzie: </w:t>
      </w:r>
      <w:r w:rsidRPr="007A6A1A">
        <w:rPr>
          <w:rFonts w:asciiTheme="minorHAnsi" w:hAnsiTheme="minorHAnsi"/>
          <w:sz w:val="22"/>
        </w:rPr>
        <w:t>koordynator Projektu - przewodniczący, ekspert Projektu,  inne osoby (np. wychowawcy klas).</w:t>
      </w:r>
    </w:p>
    <w:p w:rsidR="00362394" w:rsidRPr="00366897" w:rsidRDefault="00362394" w:rsidP="00997583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right="0"/>
        <w:jc w:val="both"/>
        <w:rPr>
          <w:sz w:val="22"/>
          <w:lang w:eastAsia="en-US"/>
        </w:rPr>
      </w:pPr>
      <w:r w:rsidRPr="00366897">
        <w:rPr>
          <w:rFonts w:asciiTheme="minorHAnsi" w:hAnsiTheme="minorHAnsi"/>
          <w:sz w:val="22"/>
        </w:rPr>
        <w:t>Komisja Rekrutacyjna dokonuje weryfikacji zło</w:t>
      </w:r>
      <w:r w:rsidRPr="00366897">
        <w:rPr>
          <w:rFonts w:asciiTheme="minorHAnsi" w:eastAsia="TimesNewRoman" w:hAnsiTheme="minorHAnsi"/>
          <w:sz w:val="22"/>
        </w:rPr>
        <w:t>ż</w:t>
      </w:r>
      <w:r w:rsidRPr="00366897">
        <w:rPr>
          <w:rFonts w:asciiTheme="minorHAnsi" w:hAnsiTheme="minorHAnsi"/>
          <w:sz w:val="22"/>
        </w:rPr>
        <w:t>onych dokumentów.</w:t>
      </w:r>
    </w:p>
    <w:p w:rsidR="00362394" w:rsidRPr="007A6A1A" w:rsidRDefault="00362394" w:rsidP="00997583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Komisja Rekrutacyjna może wezwać osoby chętne do udziały w projekcie do złożenia dodatkowych dokumentów bądź wyjaśnień.</w:t>
      </w:r>
    </w:p>
    <w:p w:rsidR="00362394" w:rsidRPr="007A6A1A" w:rsidRDefault="00362394" w:rsidP="00997583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 xml:space="preserve">Do zadań Komisji Rekrutacyjnej należy: </w:t>
      </w:r>
    </w:p>
    <w:p w:rsidR="00362394" w:rsidRPr="007A6A1A" w:rsidRDefault="00362394" w:rsidP="00997583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zebranie kompletu dokumentów niezbędnych do przeprowadzenia rekrutacji,</w:t>
      </w:r>
    </w:p>
    <w:p w:rsidR="00362394" w:rsidRPr="007A6A1A" w:rsidRDefault="00362394" w:rsidP="00997583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dokonanie weryfikacji zebranych materiałów niezbędnych do przeprowadzenia rekrutacji,</w:t>
      </w:r>
    </w:p>
    <w:p w:rsidR="00362394" w:rsidRPr="007A6A1A" w:rsidRDefault="00362394" w:rsidP="00997583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</w:rPr>
      </w:pPr>
      <w:r w:rsidRPr="007A6A1A">
        <w:rPr>
          <w:rFonts w:asciiTheme="minorHAnsi" w:hAnsiTheme="minorHAnsi"/>
        </w:rPr>
        <w:t>sporządzenie notatki/protokołu z przeprowadzonej rekrutacji.</w:t>
      </w:r>
    </w:p>
    <w:p w:rsidR="00E052BC" w:rsidRPr="00837302" w:rsidRDefault="00E052BC" w:rsidP="00A52F3D">
      <w:pPr>
        <w:pStyle w:val="Bezodstpw"/>
        <w:numPr>
          <w:ilvl w:val="0"/>
          <w:numId w:val="10"/>
        </w:numPr>
        <w:rPr>
          <w:rFonts w:asciiTheme="minorHAnsi" w:hAnsiTheme="minorHAnsi"/>
        </w:rPr>
      </w:pPr>
      <w:r w:rsidRPr="007A6A1A">
        <w:rPr>
          <w:rFonts w:asciiTheme="minorHAnsi" w:hAnsiTheme="minorHAnsi"/>
        </w:rPr>
        <w:t xml:space="preserve">Wszelkie koszty uczestnictwa w projekcie pokrywane są ze środków Programu </w:t>
      </w:r>
      <w:r w:rsidR="00D876B0">
        <w:rPr>
          <w:rFonts w:asciiTheme="minorHAnsi" w:hAnsiTheme="minorHAnsi"/>
        </w:rPr>
        <w:t>Erasmus</w:t>
      </w:r>
      <w:r w:rsidR="00A52F3D">
        <w:rPr>
          <w:rFonts w:asciiTheme="minorHAnsi" w:hAnsiTheme="minorHAnsi"/>
        </w:rPr>
        <w:t>+ (</w:t>
      </w:r>
      <w:r w:rsidR="00A52F3D" w:rsidRPr="00A52F3D">
        <w:rPr>
          <w:rFonts w:asciiTheme="minorHAnsi" w:hAnsiTheme="minorHAnsi"/>
        </w:rPr>
        <w:t>Fundacja˛ Rozwoju Systemu Edukacji</w:t>
      </w:r>
      <w:r w:rsidR="00727A0A">
        <w:rPr>
          <w:rFonts w:asciiTheme="minorHAnsi" w:hAnsiTheme="minorHAnsi"/>
        </w:rPr>
        <w:t>)</w:t>
      </w:r>
      <w:r w:rsidRPr="00837302">
        <w:rPr>
          <w:rFonts w:asciiTheme="minorHAnsi" w:hAnsiTheme="minorHAnsi"/>
        </w:rPr>
        <w:t>.</w:t>
      </w:r>
    </w:p>
    <w:p w:rsidR="00E052BC" w:rsidRPr="00837302" w:rsidRDefault="00E052BC" w:rsidP="00997583">
      <w:pPr>
        <w:numPr>
          <w:ilvl w:val="0"/>
          <w:numId w:val="10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Uczestnictwo w projekcie należy taktować jako wyróżnienie i formę nagrody za odpowiednią postawę uczniowską oraz wyniki w nauce. </w:t>
      </w:r>
    </w:p>
    <w:p w:rsidR="00362394" w:rsidRPr="00837302" w:rsidRDefault="00362394" w:rsidP="00997583">
      <w:pPr>
        <w:pStyle w:val="Bezodstpw"/>
        <w:ind w:left="720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4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PROCEDURA REKRUTACJI</w:t>
      </w:r>
    </w:p>
    <w:p w:rsidR="00362394" w:rsidRPr="00837302" w:rsidRDefault="00362394" w:rsidP="00362394">
      <w:pPr>
        <w:pStyle w:val="Bezodstpw"/>
        <w:rPr>
          <w:rFonts w:asciiTheme="minorHAnsi" w:hAnsiTheme="minorHAnsi"/>
          <w:b/>
          <w:bCs/>
        </w:rPr>
      </w:pPr>
    </w:p>
    <w:p w:rsidR="00E052BC" w:rsidRPr="00837302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Do udziału w projekcie mogą zgłosić się uczniowie </w:t>
      </w:r>
      <w:r w:rsidR="0017047B" w:rsidRPr="00837302">
        <w:rPr>
          <w:rFonts w:asciiTheme="minorHAnsi" w:hAnsiTheme="minorHAnsi"/>
        </w:rPr>
        <w:t>PZS Reda</w:t>
      </w:r>
      <w:r w:rsidRPr="00837302">
        <w:rPr>
          <w:rFonts w:asciiTheme="minorHAnsi" w:hAnsiTheme="minorHAnsi"/>
        </w:rPr>
        <w:t xml:space="preserve">, którzy kształcą się w zawodach: technik </w:t>
      </w:r>
      <w:r w:rsidR="00C41AFE" w:rsidRPr="00837302">
        <w:rPr>
          <w:rFonts w:asciiTheme="minorHAnsi" w:hAnsiTheme="minorHAnsi"/>
        </w:rPr>
        <w:t>g</w:t>
      </w:r>
      <w:r w:rsidR="00A52F3D">
        <w:rPr>
          <w:rFonts w:asciiTheme="minorHAnsi" w:hAnsiTheme="minorHAnsi"/>
        </w:rPr>
        <w:t>rafiki i poligrafii cyfrowej, technik</w:t>
      </w:r>
      <w:r w:rsidR="0017047B" w:rsidRPr="00837302">
        <w:rPr>
          <w:rFonts w:asciiTheme="minorHAnsi" w:hAnsiTheme="minorHAnsi"/>
        </w:rPr>
        <w:t xml:space="preserve"> reklamy</w:t>
      </w:r>
      <w:r w:rsidR="00A52F3D">
        <w:rPr>
          <w:rFonts w:asciiTheme="minorHAnsi" w:hAnsiTheme="minorHAnsi"/>
        </w:rPr>
        <w:t>, technik architektury krajobrazu, technik eksploatacji portów i terminali</w:t>
      </w:r>
      <w:r w:rsidR="0017047B" w:rsidRPr="00837302">
        <w:rPr>
          <w:rFonts w:asciiTheme="minorHAnsi" w:hAnsiTheme="minorHAnsi"/>
        </w:rPr>
        <w:t>.</w:t>
      </w:r>
      <w:r w:rsidRPr="00837302">
        <w:rPr>
          <w:rFonts w:asciiTheme="minorHAnsi" w:hAnsiTheme="minorHAnsi"/>
        </w:rPr>
        <w:t xml:space="preserve"> </w:t>
      </w:r>
      <w:r w:rsidR="0017047B" w:rsidRPr="00837302">
        <w:rPr>
          <w:rFonts w:asciiTheme="minorHAnsi" w:hAnsiTheme="minorHAnsi"/>
        </w:rPr>
        <w:t>Praktyki</w:t>
      </w:r>
      <w:r w:rsidRPr="00837302">
        <w:rPr>
          <w:rFonts w:asciiTheme="minorHAnsi" w:hAnsiTheme="minorHAnsi"/>
        </w:rPr>
        <w:t xml:space="preserve"> w </w:t>
      </w:r>
      <w:r w:rsidR="00F63AA5">
        <w:rPr>
          <w:rFonts w:asciiTheme="minorHAnsi" w:hAnsiTheme="minorHAnsi"/>
        </w:rPr>
        <w:t>Portugalii</w:t>
      </w:r>
      <w:r w:rsidRPr="00837302">
        <w:rPr>
          <w:rFonts w:asciiTheme="minorHAnsi" w:hAnsiTheme="minorHAnsi"/>
        </w:rPr>
        <w:t xml:space="preserve"> - </w:t>
      </w:r>
      <w:r w:rsidR="00F63AA5">
        <w:rPr>
          <w:rFonts w:asciiTheme="minorHAnsi" w:hAnsiTheme="minorHAnsi"/>
        </w:rPr>
        <w:t>Lizbona</w:t>
      </w:r>
      <w:r w:rsidR="00C41AFE" w:rsidRPr="00837302">
        <w:rPr>
          <w:rFonts w:asciiTheme="minorHAnsi" w:hAnsiTheme="minorHAnsi"/>
        </w:rPr>
        <w:t xml:space="preserve"> odbywać się będą w terminie</w:t>
      </w:r>
      <w:r w:rsidRPr="00837302">
        <w:rPr>
          <w:rFonts w:asciiTheme="minorHAnsi" w:hAnsiTheme="minorHAnsi"/>
        </w:rPr>
        <w:t>:</w:t>
      </w:r>
    </w:p>
    <w:p w:rsidR="00F63AA5" w:rsidRPr="0004562A" w:rsidRDefault="00F63AA5" w:rsidP="00F63AA5">
      <w:pPr>
        <w:pStyle w:val="Bezodstpw"/>
        <w:ind w:left="644"/>
        <w:jc w:val="both"/>
        <w:rPr>
          <w:rFonts w:asciiTheme="minorHAnsi" w:hAnsiTheme="minorHAnsi"/>
          <w:color w:val="000000" w:themeColor="text1"/>
        </w:rPr>
      </w:pPr>
      <w:r w:rsidRPr="0004562A">
        <w:rPr>
          <w:rFonts w:asciiTheme="minorHAnsi" w:hAnsiTheme="minorHAnsi"/>
          <w:color w:val="000000" w:themeColor="text1"/>
        </w:rPr>
        <w:t>- technik grafiki i poligrafii cyfrowej</w:t>
      </w:r>
      <w:r w:rsidR="00924451" w:rsidRPr="0004562A">
        <w:rPr>
          <w:rFonts w:asciiTheme="minorHAnsi" w:hAnsiTheme="minorHAnsi"/>
          <w:color w:val="000000" w:themeColor="text1"/>
        </w:rPr>
        <w:t xml:space="preserve"> (16 osób)/ technik architektury krajobrazu (2 osoby)</w:t>
      </w:r>
      <w:r w:rsidRPr="0004562A">
        <w:rPr>
          <w:rFonts w:asciiTheme="minorHAnsi" w:hAnsiTheme="minorHAnsi"/>
          <w:color w:val="000000" w:themeColor="text1"/>
        </w:rPr>
        <w:t>:</w:t>
      </w:r>
      <w:r w:rsidR="002C042C" w:rsidRPr="0004562A">
        <w:rPr>
          <w:rFonts w:asciiTheme="minorHAnsi" w:hAnsiTheme="minorHAnsi"/>
          <w:color w:val="000000" w:themeColor="text1"/>
        </w:rPr>
        <w:t xml:space="preserve"> </w:t>
      </w:r>
      <w:r w:rsidR="0004562A" w:rsidRPr="0004562A">
        <w:rPr>
          <w:rFonts w:asciiTheme="minorHAnsi" w:hAnsiTheme="minorHAnsi"/>
          <w:color w:val="000000" w:themeColor="text1"/>
        </w:rPr>
        <w:t xml:space="preserve">23.04.2022 r. – 07.05.2022 r. </w:t>
      </w:r>
    </w:p>
    <w:p w:rsidR="00F63AA5" w:rsidRPr="0004562A" w:rsidRDefault="00F63AA5" w:rsidP="00F63AA5">
      <w:pPr>
        <w:pStyle w:val="Bezodstpw"/>
        <w:ind w:left="644"/>
        <w:jc w:val="both"/>
        <w:rPr>
          <w:rFonts w:asciiTheme="minorHAnsi" w:hAnsiTheme="minorHAnsi"/>
          <w:color w:val="000000" w:themeColor="text1"/>
        </w:rPr>
      </w:pPr>
      <w:r w:rsidRPr="0004562A">
        <w:rPr>
          <w:rFonts w:asciiTheme="minorHAnsi" w:hAnsiTheme="minorHAnsi"/>
          <w:color w:val="000000" w:themeColor="text1"/>
        </w:rPr>
        <w:t>- technik eksploatacji portów i terminali</w:t>
      </w:r>
      <w:r w:rsidR="00924451" w:rsidRPr="0004562A">
        <w:rPr>
          <w:rFonts w:asciiTheme="minorHAnsi" w:hAnsiTheme="minorHAnsi"/>
          <w:color w:val="000000" w:themeColor="text1"/>
        </w:rPr>
        <w:t xml:space="preserve"> (16 osób)</w:t>
      </w:r>
      <w:r w:rsidRPr="0004562A">
        <w:rPr>
          <w:rFonts w:asciiTheme="minorHAnsi" w:hAnsiTheme="minorHAnsi"/>
          <w:color w:val="000000" w:themeColor="text1"/>
        </w:rPr>
        <w:t>:</w:t>
      </w:r>
      <w:r w:rsidR="002C042C" w:rsidRPr="0004562A">
        <w:rPr>
          <w:rFonts w:asciiTheme="minorHAnsi" w:hAnsiTheme="minorHAnsi"/>
          <w:color w:val="000000" w:themeColor="text1"/>
        </w:rPr>
        <w:t xml:space="preserve"> 18.06.2022 r.-02.07.2022 r.</w:t>
      </w:r>
    </w:p>
    <w:p w:rsidR="00F63AA5" w:rsidRPr="0004562A" w:rsidRDefault="0004562A" w:rsidP="0004562A">
      <w:pPr>
        <w:pStyle w:val="Bezodstpw"/>
        <w:ind w:left="644"/>
        <w:jc w:val="both"/>
        <w:rPr>
          <w:rFonts w:asciiTheme="minorHAnsi" w:hAnsiTheme="minorHAnsi"/>
          <w:color w:val="000000" w:themeColor="text1"/>
        </w:rPr>
      </w:pPr>
      <w:r w:rsidRPr="0004562A">
        <w:rPr>
          <w:rFonts w:asciiTheme="minorHAnsi" w:hAnsiTheme="minorHAnsi"/>
          <w:color w:val="000000" w:themeColor="text1"/>
        </w:rPr>
        <w:t>- technik reklamy (16 osób)/ technik architektury krajobrazu (2 osoby): 14.05.2022 r. -28.05.2022 r.</w:t>
      </w:r>
    </w:p>
    <w:p w:rsidR="00E052BC" w:rsidRPr="00837302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Dokumenty wymagane podczas naboru do projektu: </w:t>
      </w:r>
    </w:p>
    <w:p w:rsidR="00E052BC" w:rsidRPr="00837302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a)</w:t>
      </w:r>
      <w:r w:rsidRPr="00837302">
        <w:rPr>
          <w:rFonts w:asciiTheme="minorHAnsi" w:hAnsiTheme="minorHAnsi"/>
        </w:rPr>
        <w:tab/>
        <w:t xml:space="preserve">Formularz zgłoszeniowy </w:t>
      </w:r>
      <w:r w:rsidR="0017047B" w:rsidRPr="00837302">
        <w:rPr>
          <w:rFonts w:asciiTheme="minorHAnsi" w:hAnsiTheme="minorHAnsi"/>
        </w:rPr>
        <w:t>wraz z załącznikami</w:t>
      </w:r>
      <w:r w:rsidR="003D7E35">
        <w:rPr>
          <w:rFonts w:asciiTheme="minorHAnsi" w:hAnsiTheme="minorHAnsi"/>
        </w:rPr>
        <w:t xml:space="preserve"> </w:t>
      </w:r>
      <w:r w:rsidRPr="00837302">
        <w:rPr>
          <w:rFonts w:asciiTheme="minorHAnsi" w:hAnsiTheme="minorHAnsi"/>
        </w:rPr>
        <w:t xml:space="preserve">(załącznik na stronie), </w:t>
      </w:r>
    </w:p>
    <w:p w:rsidR="00E052BC" w:rsidRPr="00837302" w:rsidRDefault="00E052BC" w:rsidP="0017047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b)</w:t>
      </w:r>
      <w:r w:rsidRPr="00837302">
        <w:rPr>
          <w:rFonts w:asciiTheme="minorHAnsi" w:hAnsiTheme="minorHAnsi"/>
        </w:rPr>
        <w:tab/>
        <w:t xml:space="preserve">List motywacyjny. </w:t>
      </w:r>
    </w:p>
    <w:p w:rsidR="00E052BC" w:rsidRPr="00837302" w:rsidRDefault="00E052BC" w:rsidP="00E052BC">
      <w:pPr>
        <w:pStyle w:val="Bezodstpw"/>
        <w:numPr>
          <w:ilvl w:val="0"/>
          <w:numId w:val="1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Formularz zgłoszeniowy podpisuje uczeń pełnoletni. W przypadku uczniów, którzy w mo</w:t>
      </w:r>
      <w:r w:rsidR="0017047B" w:rsidRPr="00837302">
        <w:rPr>
          <w:rFonts w:asciiTheme="minorHAnsi" w:hAnsiTheme="minorHAnsi"/>
        </w:rPr>
        <w:t>men</w:t>
      </w:r>
      <w:r w:rsidRPr="00837302">
        <w:rPr>
          <w:rFonts w:asciiTheme="minorHAnsi" w:hAnsiTheme="minorHAnsi"/>
        </w:rPr>
        <w:t xml:space="preserve">cie składania formularza nie ukończyli 18 lat, podpisuje go uczeń oraz jego rodzic/opiekun prawny. </w:t>
      </w:r>
    </w:p>
    <w:p w:rsidR="00C41AFE" w:rsidRPr="00837302" w:rsidRDefault="00C41AFE" w:rsidP="00C41AFE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Rekrutacja Uczestników Projektu przeprowadzana będzie w okresie trwania Projektu w terminie: </w:t>
      </w:r>
    </w:p>
    <w:p w:rsidR="00C41AFE" w:rsidRPr="00F02587" w:rsidRDefault="00C41AFE" w:rsidP="00C41AFE">
      <w:pPr>
        <w:pStyle w:val="Akapitzlist"/>
        <w:ind w:firstLine="0"/>
        <w:rPr>
          <w:rFonts w:asciiTheme="minorHAnsi" w:hAnsiTheme="minorHAnsi"/>
          <w:color w:val="000000" w:themeColor="text1"/>
          <w:sz w:val="22"/>
        </w:rPr>
      </w:pPr>
      <w:r w:rsidRPr="00F02587">
        <w:rPr>
          <w:rFonts w:asciiTheme="minorHAnsi" w:hAnsiTheme="minorHAnsi"/>
          <w:color w:val="000000" w:themeColor="text1"/>
          <w:sz w:val="22"/>
        </w:rPr>
        <w:t>a)</w:t>
      </w:r>
      <w:r w:rsidR="00C55BE0" w:rsidRPr="00F02587">
        <w:rPr>
          <w:rFonts w:asciiTheme="minorHAnsi" w:hAnsiTheme="minorHAnsi"/>
          <w:color w:val="000000" w:themeColor="text1"/>
          <w:sz w:val="22"/>
        </w:rPr>
        <w:t xml:space="preserve"> 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składanie kwestionariuszy zgłoszeniowych do Projektu  do </w:t>
      </w:r>
      <w:r w:rsidR="0004562A" w:rsidRPr="00F02587">
        <w:rPr>
          <w:rFonts w:asciiTheme="minorHAnsi" w:hAnsiTheme="minorHAnsi"/>
          <w:color w:val="000000" w:themeColor="text1"/>
          <w:sz w:val="22"/>
        </w:rPr>
        <w:t>21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 </w:t>
      </w:r>
      <w:r w:rsidR="0004562A" w:rsidRPr="00F02587">
        <w:rPr>
          <w:rFonts w:asciiTheme="minorHAnsi" w:hAnsiTheme="minorHAnsi"/>
          <w:color w:val="000000" w:themeColor="text1"/>
          <w:sz w:val="22"/>
        </w:rPr>
        <w:t>stycznia 2022</w:t>
      </w:r>
      <w:r w:rsidR="00EB5CEF">
        <w:rPr>
          <w:rFonts w:asciiTheme="minorHAnsi" w:hAnsiTheme="minorHAnsi"/>
          <w:color w:val="000000" w:themeColor="text1"/>
          <w:sz w:val="22"/>
        </w:rPr>
        <w:t xml:space="preserve"> r. w sekretariacie Szkoły (w formularzu powinny się znajdować podpisy uczestnika, rodzica, wychowawcy, psychologa/pedagog szkolnego).</w:t>
      </w:r>
    </w:p>
    <w:p w:rsidR="00C41AFE" w:rsidRPr="00F02587" w:rsidRDefault="00C41AFE" w:rsidP="00C41AFE">
      <w:pPr>
        <w:pStyle w:val="Akapitzlist"/>
        <w:ind w:firstLine="0"/>
        <w:rPr>
          <w:rFonts w:asciiTheme="minorHAnsi" w:hAnsiTheme="minorHAnsi"/>
          <w:color w:val="000000" w:themeColor="text1"/>
          <w:sz w:val="22"/>
        </w:rPr>
      </w:pPr>
      <w:r w:rsidRPr="00F02587">
        <w:rPr>
          <w:rFonts w:asciiTheme="minorHAnsi" w:hAnsiTheme="minorHAnsi"/>
          <w:color w:val="000000" w:themeColor="text1"/>
          <w:sz w:val="22"/>
        </w:rPr>
        <w:t>b)</w:t>
      </w:r>
      <w:r w:rsidR="00C55BE0" w:rsidRPr="00F02587">
        <w:rPr>
          <w:rFonts w:asciiTheme="minorHAnsi" w:hAnsiTheme="minorHAnsi"/>
          <w:color w:val="000000" w:themeColor="text1"/>
          <w:sz w:val="22"/>
        </w:rPr>
        <w:t xml:space="preserve"> 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etap selekcji: od </w:t>
      </w:r>
      <w:r w:rsidR="0004562A" w:rsidRPr="00F02587">
        <w:rPr>
          <w:rFonts w:asciiTheme="minorHAnsi" w:hAnsiTheme="minorHAnsi"/>
          <w:color w:val="000000" w:themeColor="text1"/>
          <w:sz w:val="22"/>
        </w:rPr>
        <w:t>21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 </w:t>
      </w:r>
      <w:r w:rsidR="0004562A" w:rsidRPr="00F02587">
        <w:rPr>
          <w:rFonts w:asciiTheme="minorHAnsi" w:hAnsiTheme="minorHAnsi"/>
          <w:color w:val="000000" w:themeColor="text1"/>
          <w:sz w:val="22"/>
        </w:rPr>
        <w:t>stycznia 2022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 r. do </w:t>
      </w:r>
      <w:r w:rsidR="0004562A" w:rsidRPr="00F02587">
        <w:rPr>
          <w:rFonts w:asciiTheme="minorHAnsi" w:hAnsiTheme="minorHAnsi"/>
          <w:color w:val="000000" w:themeColor="text1"/>
          <w:sz w:val="22"/>
        </w:rPr>
        <w:t>04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 </w:t>
      </w:r>
      <w:r w:rsidR="0004562A" w:rsidRPr="00F02587">
        <w:rPr>
          <w:rFonts w:asciiTheme="minorHAnsi" w:hAnsiTheme="minorHAnsi"/>
          <w:color w:val="000000" w:themeColor="text1"/>
          <w:sz w:val="22"/>
        </w:rPr>
        <w:t>luty 2022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 r.</w:t>
      </w:r>
    </w:p>
    <w:p w:rsidR="00997583" w:rsidRPr="00F02587" w:rsidRDefault="00C41AFE" w:rsidP="009B2309">
      <w:pPr>
        <w:pStyle w:val="Akapitzlist"/>
        <w:ind w:firstLine="0"/>
        <w:rPr>
          <w:rFonts w:asciiTheme="minorHAnsi" w:hAnsiTheme="minorHAnsi"/>
          <w:color w:val="000000" w:themeColor="text1"/>
          <w:sz w:val="22"/>
        </w:rPr>
      </w:pPr>
      <w:r w:rsidRPr="00F02587">
        <w:rPr>
          <w:rFonts w:asciiTheme="minorHAnsi" w:hAnsiTheme="minorHAnsi"/>
          <w:color w:val="000000" w:themeColor="text1"/>
          <w:sz w:val="22"/>
        </w:rPr>
        <w:t xml:space="preserve">c) </w:t>
      </w:r>
      <w:r w:rsidR="00F02587" w:rsidRPr="00F02587">
        <w:rPr>
          <w:rFonts w:asciiTheme="minorHAnsi" w:hAnsiTheme="minorHAnsi"/>
          <w:color w:val="000000" w:themeColor="text1"/>
          <w:sz w:val="22"/>
        </w:rPr>
        <w:t>w pierwszej połowie lutego</w:t>
      </w:r>
      <w:r w:rsidR="00E052BC" w:rsidRPr="00F02587">
        <w:rPr>
          <w:rFonts w:asciiTheme="minorHAnsi" w:hAnsiTheme="minorHAnsi"/>
          <w:color w:val="000000" w:themeColor="text1"/>
          <w:sz w:val="22"/>
        </w:rPr>
        <w:t xml:space="preserve"> zostani</w:t>
      </w:r>
      <w:r w:rsidR="006A0956" w:rsidRPr="00F02587">
        <w:rPr>
          <w:rFonts w:asciiTheme="minorHAnsi" w:hAnsiTheme="minorHAnsi"/>
          <w:color w:val="000000" w:themeColor="text1"/>
          <w:sz w:val="22"/>
        </w:rPr>
        <w:t xml:space="preserve">e przeprowadzona rozmowa kwalifikacyjna </w:t>
      </w:r>
      <w:r w:rsidR="009B2309" w:rsidRPr="00F02587">
        <w:rPr>
          <w:rFonts w:asciiTheme="minorHAnsi" w:hAnsiTheme="minorHAnsi"/>
          <w:color w:val="000000" w:themeColor="text1"/>
          <w:sz w:val="22"/>
        </w:rPr>
        <w:t xml:space="preserve">dla Uczestników Projektu, podczas której zostanie sprawdzona znajomość języka angielskiego. </w:t>
      </w:r>
      <w:r w:rsidR="00997583" w:rsidRPr="00F02587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9B2309" w:rsidRPr="00F02587" w:rsidRDefault="00E052BC" w:rsidP="009B2309">
      <w:pPr>
        <w:pStyle w:val="Akapitzlist"/>
        <w:ind w:firstLine="0"/>
        <w:rPr>
          <w:rFonts w:asciiTheme="minorHAnsi" w:hAnsiTheme="minorHAnsi"/>
          <w:color w:val="000000" w:themeColor="text1"/>
          <w:sz w:val="22"/>
        </w:rPr>
      </w:pPr>
      <w:r w:rsidRPr="00F02587">
        <w:rPr>
          <w:rFonts w:asciiTheme="minorHAnsi" w:hAnsiTheme="minorHAnsi"/>
          <w:color w:val="000000" w:themeColor="text1"/>
          <w:sz w:val="22"/>
        </w:rPr>
        <w:t xml:space="preserve">Wyniki naboru będą upublicznione </w:t>
      </w:r>
      <w:r w:rsidR="00F02587" w:rsidRPr="00F02587">
        <w:rPr>
          <w:rFonts w:asciiTheme="minorHAnsi" w:hAnsiTheme="minorHAnsi"/>
          <w:color w:val="000000" w:themeColor="text1"/>
          <w:sz w:val="22"/>
        </w:rPr>
        <w:t>zostaną w II połowie lutego.</w:t>
      </w:r>
      <w:r w:rsidRPr="00F02587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E052BC" w:rsidRPr="00837302" w:rsidRDefault="00E052BC" w:rsidP="009B2309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W wyniku selekcji zostanie sporządzona  lista główna</w:t>
      </w:r>
      <w:r w:rsidR="003D7E35">
        <w:rPr>
          <w:rFonts w:asciiTheme="minorHAnsi" w:hAnsiTheme="minorHAnsi"/>
          <w:sz w:val="22"/>
        </w:rPr>
        <w:t xml:space="preserve"> </w:t>
      </w:r>
      <w:r w:rsidRPr="00837302">
        <w:rPr>
          <w:rFonts w:asciiTheme="minorHAnsi" w:hAnsiTheme="minorHAnsi"/>
          <w:sz w:val="22"/>
        </w:rPr>
        <w:t xml:space="preserve">osób zakwalifikowanych do projektu - uczniów kształcących się w zawodach: </w:t>
      </w:r>
      <w:r w:rsidR="0017047B" w:rsidRPr="00837302">
        <w:rPr>
          <w:rFonts w:asciiTheme="minorHAnsi" w:hAnsiTheme="minorHAnsi"/>
          <w:sz w:val="22"/>
        </w:rPr>
        <w:t>technik grafiki i poligrafii cyfrowej</w:t>
      </w:r>
      <w:r w:rsidR="003D7E35">
        <w:rPr>
          <w:rFonts w:asciiTheme="minorHAnsi" w:hAnsiTheme="minorHAnsi"/>
          <w:sz w:val="22"/>
        </w:rPr>
        <w:t xml:space="preserve"> (16 osób)</w:t>
      </w:r>
      <w:r w:rsidR="0017047B" w:rsidRPr="00837302">
        <w:rPr>
          <w:rFonts w:asciiTheme="minorHAnsi" w:hAnsiTheme="minorHAnsi"/>
          <w:sz w:val="22"/>
        </w:rPr>
        <w:t xml:space="preserve">, technik </w:t>
      </w:r>
      <w:r w:rsidR="003D7E35">
        <w:rPr>
          <w:rFonts w:asciiTheme="minorHAnsi" w:hAnsiTheme="minorHAnsi"/>
          <w:sz w:val="22"/>
        </w:rPr>
        <w:t>reklamy (16 osób), technik architektury krajobrazu (4 osoby), technik eksploatacji portów i terminali</w:t>
      </w:r>
      <w:r w:rsidR="0017047B" w:rsidRPr="00837302">
        <w:rPr>
          <w:rFonts w:asciiTheme="minorHAnsi" w:hAnsiTheme="minorHAnsi"/>
          <w:sz w:val="22"/>
        </w:rPr>
        <w:t xml:space="preserve"> </w:t>
      </w:r>
      <w:r w:rsidR="003D7E35">
        <w:rPr>
          <w:rFonts w:asciiTheme="minorHAnsi" w:hAnsiTheme="minorHAnsi"/>
          <w:sz w:val="22"/>
        </w:rPr>
        <w:t>(16 osób)</w:t>
      </w:r>
      <w:r w:rsidR="009B2309" w:rsidRPr="00837302">
        <w:rPr>
          <w:rFonts w:asciiTheme="minorHAnsi" w:hAnsiTheme="minorHAnsi"/>
          <w:sz w:val="22"/>
        </w:rPr>
        <w:t xml:space="preserve">. </w:t>
      </w:r>
      <w:r w:rsidRPr="00837302">
        <w:rPr>
          <w:rFonts w:asciiTheme="minorHAnsi" w:hAnsiTheme="minorHAnsi"/>
          <w:sz w:val="22"/>
        </w:rPr>
        <w:t>Będzie także utworzona lista rezerwowa (</w:t>
      </w:r>
      <w:r w:rsidR="003D7E35">
        <w:rPr>
          <w:rFonts w:asciiTheme="minorHAnsi" w:hAnsiTheme="minorHAnsi"/>
          <w:sz w:val="22"/>
        </w:rPr>
        <w:t>po 3</w:t>
      </w:r>
      <w:r w:rsidRPr="00837302">
        <w:rPr>
          <w:rFonts w:asciiTheme="minorHAnsi" w:hAnsiTheme="minorHAnsi"/>
          <w:sz w:val="22"/>
        </w:rPr>
        <w:t xml:space="preserve"> uczniów również kształcących się w tych zawodach). O kolejności na liście decyduje suma uzyskanych punktów. </w:t>
      </w:r>
      <w:r w:rsidR="00160C95" w:rsidRPr="00837302">
        <w:rPr>
          <w:rFonts w:asciiTheme="minorHAnsi" w:hAnsiTheme="minorHAnsi"/>
          <w:sz w:val="22"/>
        </w:rPr>
        <w:t>Przy tej samej ilości punktów uzyskanych podczas rekrutacji, o miejscu na liście decyduje wyższa liczba punktów z zachowania brana w trakcie rekrutacji, a następnie wyższa ocena (liczba punktów) z przedmiotów zawodowych.</w:t>
      </w:r>
    </w:p>
    <w:p w:rsidR="00837302" w:rsidRDefault="00837302" w:rsidP="00837302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200" w:line="276" w:lineRule="auto"/>
        <w:jc w:val="both"/>
        <w:rPr>
          <w:sz w:val="22"/>
          <w:lang w:eastAsia="en-US"/>
        </w:rPr>
      </w:pPr>
      <w:r w:rsidRPr="00837302">
        <w:rPr>
          <w:sz w:val="22"/>
          <w:lang w:eastAsia="en-US"/>
        </w:rPr>
        <w:lastRenderedPageBreak/>
        <w:t>Zastrzega się prawo do wydłużenia terminu rekrutacji lub wprowadzenia rekrutacji dodatkowej w przypadku małej liczby zgłoszeń.</w:t>
      </w:r>
    </w:p>
    <w:p w:rsidR="00E052BC" w:rsidRPr="00837302" w:rsidRDefault="00E052BC" w:rsidP="00837302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200" w:line="276" w:lineRule="auto"/>
        <w:jc w:val="both"/>
        <w:rPr>
          <w:sz w:val="22"/>
          <w:lang w:eastAsia="en-US"/>
        </w:rPr>
      </w:pPr>
      <w:r w:rsidRPr="00837302">
        <w:rPr>
          <w:rFonts w:asciiTheme="minorHAnsi" w:hAnsiTheme="minorHAnsi"/>
          <w:sz w:val="22"/>
        </w:rPr>
        <w:t xml:space="preserve">Szczegółowe kryteria naboru: </w:t>
      </w:r>
    </w:p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492513">
      <w:pPr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bCs/>
          <w:sz w:val="22"/>
          <w:lang w:eastAsia="en-US"/>
        </w:rPr>
      </w:pPr>
      <w:r w:rsidRPr="00837302">
        <w:rPr>
          <w:rFonts w:asciiTheme="minorHAnsi" w:hAnsiTheme="minorHAnsi"/>
          <w:b/>
          <w:bCs/>
          <w:sz w:val="22"/>
          <w:lang w:eastAsia="en-US"/>
        </w:rPr>
        <w:t>zachowanie, co najmniej dobre (uczniowie z niższym zachowaniem nie mogą brać udziału w projekcie)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3565"/>
      </w:tblGrid>
      <w:tr w:rsidR="00492513" w:rsidRPr="00837302" w:rsidTr="00492513">
        <w:trPr>
          <w:trHeight w:val="510"/>
          <w:jc w:val="center"/>
        </w:trPr>
        <w:tc>
          <w:tcPr>
            <w:tcW w:w="2932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Zachowanie</w:t>
            </w:r>
          </w:p>
        </w:tc>
        <w:tc>
          <w:tcPr>
            <w:tcW w:w="3565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Liczba punktów</w:t>
            </w:r>
          </w:p>
        </w:tc>
      </w:tr>
      <w:tr w:rsidR="00492513" w:rsidRPr="00837302" w:rsidTr="00492513">
        <w:trPr>
          <w:jc w:val="center"/>
        </w:trPr>
        <w:tc>
          <w:tcPr>
            <w:tcW w:w="2932" w:type="dxa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wzorowe</w:t>
            </w:r>
          </w:p>
        </w:tc>
        <w:tc>
          <w:tcPr>
            <w:tcW w:w="3565" w:type="dxa"/>
          </w:tcPr>
          <w:p w:rsidR="00492513" w:rsidRPr="00837302" w:rsidRDefault="00173477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</w:t>
            </w:r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 xml:space="preserve"> pkt</w:t>
            </w:r>
          </w:p>
        </w:tc>
      </w:tr>
      <w:tr w:rsidR="00492513" w:rsidRPr="00837302" w:rsidTr="00492513">
        <w:trPr>
          <w:jc w:val="center"/>
        </w:trPr>
        <w:tc>
          <w:tcPr>
            <w:tcW w:w="2932" w:type="dxa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bardzo dobre</w:t>
            </w:r>
          </w:p>
        </w:tc>
        <w:tc>
          <w:tcPr>
            <w:tcW w:w="3565" w:type="dxa"/>
          </w:tcPr>
          <w:p w:rsidR="00492513" w:rsidRPr="00837302" w:rsidRDefault="00173477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2</w:t>
            </w:r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 xml:space="preserve"> pkt</w:t>
            </w:r>
          </w:p>
        </w:tc>
      </w:tr>
      <w:tr w:rsidR="00492513" w:rsidRPr="00837302" w:rsidTr="00492513">
        <w:trPr>
          <w:trHeight w:val="256"/>
          <w:jc w:val="center"/>
        </w:trPr>
        <w:tc>
          <w:tcPr>
            <w:tcW w:w="2932" w:type="dxa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dobre</w:t>
            </w:r>
          </w:p>
        </w:tc>
        <w:tc>
          <w:tcPr>
            <w:tcW w:w="3565" w:type="dxa"/>
          </w:tcPr>
          <w:p w:rsidR="00492513" w:rsidRPr="00837302" w:rsidRDefault="00173477" w:rsidP="00173477">
            <w:pPr>
              <w:ind w:left="708" w:firstLine="0"/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1</w:t>
            </w:r>
            <w:r w:rsidR="00492513"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</w:p>
        </w:tc>
      </w:tr>
    </w:tbl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492513">
      <w:pPr>
        <w:pStyle w:val="Akapitzlist"/>
        <w:numPr>
          <w:ilvl w:val="0"/>
          <w:numId w:val="35"/>
        </w:numPr>
        <w:spacing w:after="200" w:line="276" w:lineRule="auto"/>
        <w:ind w:right="0"/>
        <w:rPr>
          <w:rFonts w:asciiTheme="minorHAnsi" w:hAnsiTheme="minorHAnsi"/>
          <w:b/>
          <w:bCs/>
          <w:sz w:val="22"/>
          <w:lang w:eastAsia="en-US"/>
        </w:rPr>
      </w:pPr>
      <w:r w:rsidRPr="00837302">
        <w:rPr>
          <w:rFonts w:asciiTheme="minorHAnsi" w:hAnsiTheme="minorHAnsi"/>
          <w:b/>
          <w:bCs/>
          <w:sz w:val="22"/>
          <w:lang w:eastAsia="en-US"/>
        </w:rPr>
        <w:t xml:space="preserve">średnia ocen z przedmiotów zawodowych </w:t>
      </w:r>
    </w:p>
    <w:p w:rsidR="00492513" w:rsidRPr="00837302" w:rsidRDefault="00492513" w:rsidP="00492513">
      <w:pPr>
        <w:ind w:left="0" w:firstLine="0"/>
        <w:jc w:val="both"/>
        <w:rPr>
          <w:rFonts w:asciiTheme="minorHAnsi" w:hAnsiTheme="minorHAnsi"/>
          <w:sz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596"/>
      </w:tblGrid>
      <w:tr w:rsidR="00492513" w:rsidRPr="00837302" w:rsidTr="00492513">
        <w:trPr>
          <w:jc w:val="center"/>
        </w:trPr>
        <w:tc>
          <w:tcPr>
            <w:tcW w:w="3668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Średnia ocen (przedział)</w:t>
            </w:r>
          </w:p>
        </w:tc>
        <w:tc>
          <w:tcPr>
            <w:tcW w:w="2596" w:type="dxa"/>
            <w:shd w:val="clear" w:color="auto" w:fill="E6E6E6"/>
            <w:vAlign w:val="center"/>
          </w:tcPr>
          <w:p w:rsidR="00492513" w:rsidRPr="00837302" w:rsidRDefault="00492513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Liczba punktów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5,1 i powyżej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6 pkt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4,6 – 5,0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5 pkt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4,1 – 4,5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 pkt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3,6 – 4,0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 pkt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3,0 – 3,5</w:t>
            </w:r>
          </w:p>
        </w:tc>
        <w:tc>
          <w:tcPr>
            <w:tcW w:w="2596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2 pkt</w:t>
            </w:r>
          </w:p>
        </w:tc>
      </w:tr>
      <w:tr w:rsidR="00492513" w:rsidRPr="00837302" w:rsidTr="00492513">
        <w:trPr>
          <w:jc w:val="center"/>
        </w:trPr>
        <w:tc>
          <w:tcPr>
            <w:tcW w:w="3668" w:type="dxa"/>
            <w:vAlign w:val="center"/>
          </w:tcPr>
          <w:p w:rsidR="00492513" w:rsidRPr="00837302" w:rsidRDefault="00492513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poniżej</w:t>
            </w:r>
          </w:p>
        </w:tc>
        <w:tc>
          <w:tcPr>
            <w:tcW w:w="2596" w:type="dxa"/>
            <w:vAlign w:val="center"/>
          </w:tcPr>
          <w:p w:rsidR="00492513" w:rsidRPr="00837302" w:rsidRDefault="00272460" w:rsidP="00272460">
            <w:pPr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 xml:space="preserve">         1 pkt</w:t>
            </w:r>
          </w:p>
        </w:tc>
      </w:tr>
    </w:tbl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272460" w:rsidRPr="00837302" w:rsidRDefault="00272460" w:rsidP="00272460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  <w:lang w:eastAsia="en-US"/>
        </w:rPr>
        <w:t>średnia ocen z języków obcych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2241"/>
      </w:tblGrid>
      <w:tr w:rsidR="00272460" w:rsidRPr="00837302" w:rsidTr="00272460">
        <w:trPr>
          <w:jc w:val="center"/>
        </w:trPr>
        <w:tc>
          <w:tcPr>
            <w:tcW w:w="4097" w:type="dxa"/>
            <w:shd w:val="clear" w:color="auto" w:fill="E6E6E6"/>
            <w:vAlign w:val="center"/>
          </w:tcPr>
          <w:p w:rsidR="00272460" w:rsidRPr="00837302" w:rsidRDefault="00272460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Średnia ocen (przedział)</w:t>
            </w:r>
          </w:p>
        </w:tc>
        <w:tc>
          <w:tcPr>
            <w:tcW w:w="2241" w:type="dxa"/>
            <w:shd w:val="clear" w:color="auto" w:fill="E6E6E6"/>
            <w:vAlign w:val="center"/>
          </w:tcPr>
          <w:p w:rsidR="00272460" w:rsidRPr="00837302" w:rsidRDefault="00272460" w:rsidP="00DB3BF6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837302">
              <w:rPr>
                <w:rFonts w:asciiTheme="minorHAnsi" w:hAnsiTheme="minorHAnsi"/>
                <w:b/>
                <w:bCs/>
                <w:sz w:val="22"/>
                <w:lang w:eastAsia="en-US"/>
              </w:rPr>
              <w:t>Liczba punktów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5,1 i powyżej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6 pkt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4,6 – 5,0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5 pkt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4,1 – 4,5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4 pkt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3,6 – 4,0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3 pkt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lastRenderedPageBreak/>
              <w:t>3,0 – 3,5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2 pkt</w:t>
            </w:r>
          </w:p>
        </w:tc>
      </w:tr>
      <w:tr w:rsidR="00272460" w:rsidRPr="00837302" w:rsidTr="00272460">
        <w:trPr>
          <w:jc w:val="center"/>
        </w:trPr>
        <w:tc>
          <w:tcPr>
            <w:tcW w:w="4097" w:type="dxa"/>
            <w:vAlign w:val="center"/>
          </w:tcPr>
          <w:p w:rsidR="00272460" w:rsidRPr="00837302" w:rsidRDefault="00272460" w:rsidP="00DB3BF6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poniżej</w:t>
            </w:r>
          </w:p>
        </w:tc>
        <w:tc>
          <w:tcPr>
            <w:tcW w:w="2241" w:type="dxa"/>
            <w:vAlign w:val="center"/>
          </w:tcPr>
          <w:p w:rsidR="00272460" w:rsidRPr="00837302" w:rsidRDefault="00272460" w:rsidP="0017347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Theme="minorHAnsi" w:hAnsiTheme="minorHAnsi"/>
                <w:lang w:eastAsia="en-US"/>
              </w:rPr>
            </w:pPr>
            <w:r w:rsidRPr="00837302">
              <w:rPr>
                <w:rFonts w:asciiTheme="minorHAnsi" w:hAnsiTheme="minorHAnsi"/>
                <w:sz w:val="22"/>
                <w:lang w:eastAsia="en-US"/>
              </w:rPr>
              <w:t>pkt</w:t>
            </w:r>
          </w:p>
        </w:tc>
      </w:tr>
    </w:tbl>
    <w:p w:rsidR="00492513" w:rsidRPr="00837302" w:rsidRDefault="00492513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837302" w:rsidRDefault="00173477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837302" w:rsidRDefault="00173477" w:rsidP="0017047B">
      <w:pPr>
        <w:pStyle w:val="Bezodstpw"/>
        <w:ind w:left="720"/>
        <w:jc w:val="both"/>
        <w:rPr>
          <w:rFonts w:asciiTheme="minorHAnsi" w:hAnsiTheme="minorHAnsi"/>
        </w:rPr>
      </w:pPr>
    </w:p>
    <w:p w:rsidR="00173477" w:rsidRPr="00837302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  <w:lang w:eastAsia="en-US"/>
        </w:rPr>
        <w:t>opinia wychowawcy</w:t>
      </w:r>
      <w:r w:rsidRPr="00837302">
        <w:rPr>
          <w:rFonts w:asciiTheme="minorHAnsi" w:hAnsiTheme="minorHAnsi"/>
          <w:b/>
          <w:sz w:val="22"/>
          <w:lang w:eastAsia="en-US"/>
        </w:rPr>
        <w:tab/>
        <w:t xml:space="preserve">max </w:t>
      </w:r>
      <w:r w:rsidR="008B2BD6">
        <w:rPr>
          <w:rFonts w:asciiTheme="minorHAnsi" w:hAnsiTheme="minorHAnsi"/>
          <w:b/>
          <w:sz w:val="22"/>
          <w:lang w:eastAsia="en-US"/>
        </w:rPr>
        <w:t>6</w:t>
      </w:r>
      <w:r w:rsidRPr="00837302">
        <w:rPr>
          <w:rFonts w:asciiTheme="minorHAnsi" w:hAnsiTheme="minorHAnsi"/>
          <w:b/>
          <w:sz w:val="22"/>
          <w:lang w:eastAsia="en-US"/>
        </w:rPr>
        <w:t xml:space="preserve"> punktów </w:t>
      </w:r>
    </w:p>
    <w:p w:rsidR="00173477" w:rsidRPr="00837302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 xml:space="preserve">ocena listu motywacyjnego </w:t>
      </w:r>
      <w:r w:rsidRPr="00837302">
        <w:rPr>
          <w:rFonts w:asciiTheme="minorHAnsi" w:hAnsiTheme="minorHAnsi"/>
          <w:b/>
          <w:sz w:val="22"/>
        </w:rPr>
        <w:tab/>
        <w:t xml:space="preserve">max </w:t>
      </w:r>
      <w:r w:rsidR="008B2BD6">
        <w:rPr>
          <w:rFonts w:asciiTheme="minorHAnsi" w:hAnsiTheme="minorHAnsi"/>
          <w:b/>
          <w:sz w:val="22"/>
        </w:rPr>
        <w:t>2</w:t>
      </w:r>
      <w:r w:rsidRPr="00837302">
        <w:rPr>
          <w:rFonts w:asciiTheme="minorHAnsi" w:hAnsiTheme="minorHAnsi"/>
          <w:b/>
          <w:sz w:val="22"/>
        </w:rPr>
        <w:t xml:space="preserve"> punkt</w:t>
      </w:r>
      <w:r w:rsidR="008B2BD6">
        <w:rPr>
          <w:rFonts w:asciiTheme="minorHAnsi" w:hAnsiTheme="minorHAnsi"/>
          <w:b/>
          <w:sz w:val="22"/>
        </w:rPr>
        <w:t>y</w:t>
      </w:r>
      <w:r w:rsidRPr="00837302">
        <w:rPr>
          <w:rFonts w:asciiTheme="minorHAnsi" w:hAnsiTheme="minorHAnsi"/>
          <w:b/>
          <w:sz w:val="22"/>
        </w:rPr>
        <w:t xml:space="preserve"> </w:t>
      </w:r>
    </w:p>
    <w:p w:rsidR="00173477" w:rsidRPr="00837302" w:rsidRDefault="00173477" w:rsidP="00173477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 xml:space="preserve">sprawdzian </w:t>
      </w:r>
      <w:r w:rsidR="008B2BD6">
        <w:rPr>
          <w:rFonts w:asciiTheme="minorHAnsi" w:hAnsiTheme="minorHAnsi"/>
          <w:b/>
          <w:sz w:val="22"/>
        </w:rPr>
        <w:t xml:space="preserve">ustny </w:t>
      </w:r>
      <w:r w:rsidRPr="00837302">
        <w:rPr>
          <w:rFonts w:asciiTheme="minorHAnsi" w:hAnsiTheme="minorHAnsi"/>
          <w:b/>
          <w:sz w:val="22"/>
        </w:rPr>
        <w:t xml:space="preserve">znajomości języka angielskiego max </w:t>
      </w:r>
      <w:r w:rsidR="008B2BD6">
        <w:rPr>
          <w:rFonts w:asciiTheme="minorHAnsi" w:hAnsiTheme="minorHAnsi"/>
          <w:b/>
          <w:sz w:val="22"/>
        </w:rPr>
        <w:t xml:space="preserve"> 8</w:t>
      </w:r>
      <w:r w:rsidRPr="00837302">
        <w:rPr>
          <w:rFonts w:asciiTheme="minorHAnsi" w:hAnsiTheme="minorHAnsi"/>
          <w:b/>
          <w:sz w:val="22"/>
        </w:rPr>
        <w:t xml:space="preserve"> punktów </w:t>
      </w:r>
    </w:p>
    <w:p w:rsidR="005B3FA9" w:rsidRPr="00837302" w:rsidRDefault="00173477" w:rsidP="005B3FA9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 xml:space="preserve">opinia psychologa/pedagoga </w:t>
      </w:r>
      <w:r w:rsidR="00E052BC" w:rsidRPr="00837302">
        <w:rPr>
          <w:rFonts w:asciiTheme="minorHAnsi" w:hAnsiTheme="minorHAnsi"/>
          <w:b/>
          <w:sz w:val="22"/>
        </w:rPr>
        <w:t xml:space="preserve">max </w:t>
      </w:r>
      <w:r w:rsidRPr="00837302">
        <w:rPr>
          <w:rFonts w:asciiTheme="minorHAnsi" w:hAnsiTheme="minorHAnsi"/>
          <w:b/>
          <w:sz w:val="22"/>
        </w:rPr>
        <w:t>5</w:t>
      </w:r>
      <w:r w:rsidR="00E052BC" w:rsidRPr="00837302">
        <w:rPr>
          <w:rFonts w:asciiTheme="minorHAnsi" w:hAnsiTheme="minorHAnsi"/>
          <w:b/>
          <w:sz w:val="22"/>
        </w:rPr>
        <w:t xml:space="preserve"> punktów </w:t>
      </w:r>
    </w:p>
    <w:p w:rsidR="00E052BC" w:rsidRPr="00837302" w:rsidRDefault="00E052BC" w:rsidP="005B3FA9">
      <w:pPr>
        <w:pStyle w:val="Akapitzlist"/>
        <w:numPr>
          <w:ilvl w:val="0"/>
          <w:numId w:val="35"/>
        </w:numPr>
        <w:spacing w:after="200" w:line="276" w:lineRule="auto"/>
        <w:ind w:right="0"/>
        <w:jc w:val="both"/>
        <w:rPr>
          <w:rFonts w:asciiTheme="minorHAnsi" w:hAnsiTheme="minorHAnsi"/>
          <w:b/>
          <w:sz w:val="22"/>
          <w:lang w:eastAsia="en-US"/>
        </w:rPr>
      </w:pPr>
      <w:r w:rsidRPr="00837302">
        <w:rPr>
          <w:rFonts w:asciiTheme="minorHAnsi" w:hAnsiTheme="minorHAnsi"/>
          <w:b/>
          <w:sz w:val="22"/>
        </w:rPr>
        <w:t>zagrożenie w</w:t>
      </w:r>
      <w:r w:rsidR="005B3FA9" w:rsidRPr="00837302">
        <w:rPr>
          <w:rFonts w:asciiTheme="minorHAnsi" w:hAnsiTheme="minorHAnsi"/>
          <w:b/>
          <w:sz w:val="22"/>
        </w:rPr>
        <w:t xml:space="preserve">ykluczeniem z różnych przyczyn </w:t>
      </w:r>
      <w:r w:rsidRPr="00837302">
        <w:rPr>
          <w:rFonts w:asciiTheme="minorHAnsi" w:hAnsiTheme="minorHAnsi"/>
          <w:b/>
          <w:sz w:val="22"/>
        </w:rPr>
        <w:t xml:space="preserve">max 2 punkty </w:t>
      </w:r>
    </w:p>
    <w:p w:rsidR="00CB364B" w:rsidRPr="00837302" w:rsidRDefault="00CB364B" w:rsidP="00CB364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/>
          <w:sz w:val="22"/>
        </w:rPr>
      </w:pPr>
      <w:r w:rsidRPr="00837302">
        <w:rPr>
          <w:rFonts w:asciiTheme="minorHAnsi" w:hAnsiTheme="minorHAnsi"/>
          <w:b/>
          <w:sz w:val="22"/>
        </w:rPr>
        <w:t xml:space="preserve">Frekwencja ucznia za okres poprzedzający rekrutację max 2 punkty. Liczba godzin opuszczonych w ubiegłym roku szkolnym, w tym godziny nieusprawiedliwione. </w:t>
      </w:r>
    </w:p>
    <w:p w:rsidR="00CB364B" w:rsidRPr="00837302" w:rsidRDefault="00CB364B" w:rsidP="00CB364B">
      <w:pPr>
        <w:pStyle w:val="Akapitzlist"/>
        <w:ind w:left="1440" w:firstLine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I.</w:t>
      </w:r>
      <w:r w:rsidRPr="00837302">
        <w:rPr>
          <w:rFonts w:asciiTheme="minorHAnsi" w:hAnsiTheme="minorHAnsi"/>
          <w:sz w:val="22"/>
        </w:rPr>
        <w:tab/>
        <w:t>Godziny nieusprawiedliwione od 0 do 20 – 2 pkt.</w:t>
      </w:r>
    </w:p>
    <w:p w:rsidR="00CB364B" w:rsidRPr="00837302" w:rsidRDefault="00CB364B" w:rsidP="00CB364B">
      <w:pPr>
        <w:pStyle w:val="Akapitzlist"/>
        <w:ind w:left="1440" w:firstLine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II.</w:t>
      </w:r>
      <w:r w:rsidRPr="00837302">
        <w:rPr>
          <w:rFonts w:asciiTheme="minorHAnsi" w:hAnsiTheme="minorHAnsi"/>
          <w:sz w:val="22"/>
        </w:rPr>
        <w:tab/>
        <w:t>Godziny nieusprawiedliwione od 21 do 49 – 1 pkt.</w:t>
      </w:r>
    </w:p>
    <w:p w:rsidR="00C87572" w:rsidRDefault="00CB364B" w:rsidP="00C87572">
      <w:pPr>
        <w:pStyle w:val="Akapitzlist"/>
        <w:spacing w:after="200"/>
        <w:ind w:left="1440" w:firstLine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III.</w:t>
      </w:r>
      <w:r w:rsidRPr="00837302">
        <w:rPr>
          <w:rFonts w:asciiTheme="minorHAnsi" w:hAnsiTheme="minorHAnsi"/>
          <w:sz w:val="22"/>
        </w:rPr>
        <w:tab/>
        <w:t>Godziny nieusprawiedliwione 50 i więcej – 0 pkt.</w:t>
      </w:r>
    </w:p>
    <w:p w:rsidR="00E052BC" w:rsidRPr="00C87572" w:rsidRDefault="00E052BC" w:rsidP="00C87572">
      <w:pPr>
        <w:spacing w:after="200"/>
        <w:jc w:val="both"/>
        <w:rPr>
          <w:rFonts w:asciiTheme="minorHAnsi" w:hAnsiTheme="minorHAnsi"/>
          <w:sz w:val="22"/>
        </w:rPr>
      </w:pPr>
      <w:r w:rsidRPr="00C87572">
        <w:rPr>
          <w:rFonts w:asciiTheme="minorHAnsi" w:hAnsiTheme="minorHAnsi"/>
          <w:b/>
        </w:rPr>
        <w:t>Maksymalna suma p</w:t>
      </w:r>
      <w:r w:rsidR="008B2BD6" w:rsidRPr="00C87572">
        <w:rPr>
          <w:rFonts w:asciiTheme="minorHAnsi" w:hAnsiTheme="minorHAnsi"/>
          <w:b/>
        </w:rPr>
        <w:t xml:space="preserve">unktów możliwych do zdobycia  </w:t>
      </w:r>
      <w:r w:rsidR="008B2BD6" w:rsidRPr="00C87572">
        <w:rPr>
          <w:rFonts w:asciiTheme="minorHAnsi" w:hAnsiTheme="minorHAnsi"/>
          <w:b/>
        </w:rPr>
        <w:tab/>
        <w:t>4</w:t>
      </w:r>
      <w:r w:rsidRPr="00C87572">
        <w:rPr>
          <w:rFonts w:asciiTheme="minorHAnsi" w:hAnsiTheme="minorHAnsi"/>
          <w:b/>
        </w:rPr>
        <w:t xml:space="preserve">0 punktów </w:t>
      </w:r>
    </w:p>
    <w:p w:rsidR="00E052BC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 przypadku zdarzenia losowego lub niezdyscyplinowanego zachowania się uczestnika umieszczonego na liście głównej (nieobecności na kursach przygotowujących do wyjazdu i spotkaniach informacyjnych), zostanie on skreślony z listy głównej, a prawo do tego wyjazdu uzyska osoba z listy rezerwowej z zachowaniem ustalonej kolejności.</w:t>
      </w:r>
    </w:p>
    <w:p w:rsidR="00E052BC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Osoby z listy rezerwowej automatycznie kwalifikują się na l</w:t>
      </w:r>
      <w:r w:rsidR="0017047B" w:rsidRPr="00837302">
        <w:rPr>
          <w:rFonts w:asciiTheme="minorHAnsi" w:hAnsiTheme="minorHAnsi"/>
        </w:rPr>
        <w:t>istę główną, z zachowaniem usta</w:t>
      </w:r>
      <w:r w:rsidRPr="00837302">
        <w:rPr>
          <w:rFonts w:asciiTheme="minorHAnsi" w:hAnsiTheme="minorHAnsi"/>
        </w:rPr>
        <w:t>lonej kolejności, w przypadku rezygnacji osoby zakwalifikowanej z listy głównej.</w:t>
      </w:r>
    </w:p>
    <w:p w:rsidR="00E052BC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Uczniowi przysługuje prawo odwołania się od niekorzystnej decyzji Komisji Kwalifikacyjnej. Pismo skierowane do Dyrektora </w:t>
      </w:r>
      <w:r w:rsidR="0017047B" w:rsidRPr="00837302">
        <w:rPr>
          <w:rFonts w:asciiTheme="minorHAnsi" w:hAnsiTheme="minorHAnsi"/>
        </w:rPr>
        <w:t>PZS Reda</w:t>
      </w:r>
      <w:r w:rsidRPr="00837302">
        <w:rPr>
          <w:rFonts w:asciiTheme="minorHAnsi" w:hAnsiTheme="minorHAnsi"/>
        </w:rPr>
        <w:t xml:space="preserve"> wraz z uzasadnieniem, należy złożyć w terminie 7 dni od ogłoszenia decyzji Komisji Kwalifikacyjnej w sekretariacie głównym </w:t>
      </w:r>
      <w:r w:rsidR="0017047B" w:rsidRPr="00837302">
        <w:rPr>
          <w:rFonts w:asciiTheme="minorHAnsi" w:hAnsiTheme="minorHAnsi"/>
        </w:rPr>
        <w:t>PZS Reda.</w:t>
      </w:r>
    </w:p>
    <w:p w:rsidR="00362394" w:rsidRPr="00837302" w:rsidRDefault="00E052BC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Dyrektor </w:t>
      </w:r>
      <w:r w:rsidR="0017047B" w:rsidRPr="00837302">
        <w:rPr>
          <w:rFonts w:asciiTheme="minorHAnsi" w:hAnsiTheme="minorHAnsi"/>
        </w:rPr>
        <w:t>PZS Reda</w:t>
      </w:r>
      <w:r w:rsidRPr="00837302">
        <w:rPr>
          <w:rFonts w:asciiTheme="minorHAnsi" w:hAnsiTheme="minorHAnsi"/>
        </w:rPr>
        <w:t xml:space="preserve"> w terminie 7 dni rozpatruje odwołanie i podejmuje ostateczną decyzję o zakwalifikowaniu ucznia do projektu.</w:t>
      </w:r>
      <w:r w:rsidR="002F4410" w:rsidRPr="00837302">
        <w:rPr>
          <w:rFonts w:asciiTheme="minorHAnsi" w:hAnsiTheme="minorHAnsi"/>
        </w:rPr>
        <w:t xml:space="preserve"> </w:t>
      </w:r>
      <w:r w:rsidR="00362394" w:rsidRPr="00837302">
        <w:rPr>
          <w:rFonts w:asciiTheme="minorHAnsi" w:hAnsiTheme="minorHAnsi"/>
        </w:rPr>
        <w:t>W przypadku większej liczby chętnych do udziału w projekcie, sporządzona zostanie lista rezerwowa, na przypadek rezygnacji zakwalifikowanego do projektu uczestnika/ uczestniczki.</w:t>
      </w:r>
    </w:p>
    <w:p w:rsidR="00362394" w:rsidRPr="00837302" w:rsidRDefault="00362394" w:rsidP="00837302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Dyrektor PZS w Redzie może ogłosić dodatkowy nabór w przypadku wolnych miejsc </w:t>
      </w:r>
      <w:r w:rsidRPr="00837302">
        <w:rPr>
          <w:rFonts w:asciiTheme="minorHAnsi" w:hAnsiTheme="minorHAnsi"/>
        </w:rPr>
        <w:br/>
        <w:t>w Projekcie.</w:t>
      </w:r>
    </w:p>
    <w:p w:rsidR="00CB364B" w:rsidRPr="00837302" w:rsidRDefault="00CB364B" w:rsidP="00CB364B">
      <w:pPr>
        <w:pStyle w:val="Bezodstpw"/>
        <w:ind w:left="36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15. Rekrutacja będzie przeprowadzona w zgodzie z Politykami Horyzontalnymi Unii Europejskiej:</w:t>
      </w:r>
    </w:p>
    <w:p w:rsidR="00CB364B" w:rsidRPr="00837302" w:rsidRDefault="00CB364B" w:rsidP="00CB364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Polityką Równych Szans, </w:t>
      </w:r>
    </w:p>
    <w:p w:rsidR="00CB364B" w:rsidRPr="00837302" w:rsidRDefault="00CB364B" w:rsidP="00CB364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Polityką Rozwoju Lokalnego,  </w:t>
      </w:r>
    </w:p>
    <w:p w:rsidR="00CB364B" w:rsidRPr="00837302" w:rsidRDefault="00CB364B" w:rsidP="00CB364B">
      <w:pPr>
        <w:pStyle w:val="Bezodstpw"/>
        <w:ind w:left="720"/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Polityką Społeczeństwa Informacyjnego,</w:t>
      </w:r>
    </w:p>
    <w:p w:rsidR="00362394" w:rsidRPr="00837302" w:rsidRDefault="00717825" w:rsidP="00717825">
      <w:pPr>
        <w:pStyle w:val="Bezodstpw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Polityką Równości Płci.</w:t>
      </w:r>
    </w:p>
    <w:p w:rsidR="00362394" w:rsidRPr="00837302" w:rsidRDefault="00362394" w:rsidP="00362394">
      <w:pPr>
        <w:pStyle w:val="Bezodstpw"/>
        <w:rPr>
          <w:rFonts w:asciiTheme="minorHAnsi" w:hAnsiTheme="minorHAnsi"/>
          <w:color w:val="FF0000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5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 xml:space="preserve">WARUNKI UCZESTNICTWA UCZESTNIKÓW/ UCZESTNICZEK PROJEKTU </w:t>
      </w:r>
    </w:p>
    <w:p w:rsidR="00362394" w:rsidRPr="00837302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Uczestnikiem projektu jest uczeń/uczennica Powiatowego Zespołu Szkół w Redzie, który/a spełnia kryteria określone w niniejszym regulaminie i w wyniku przeprowadzonej rekrutacji zostanie zakwalifikowana/y do udziału w projekcie. </w:t>
      </w:r>
    </w:p>
    <w:p w:rsidR="00362394" w:rsidRPr="00837302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Uczestnik projektu będzie posiadał dokumenty uprawniające do pobytu poza granicami kraju, tj. ważny paszport lub dowód osobisty co najmniej na kolejny rok kalendarzowy, a także Europejską Kartę Ubezpieczenia Zdrowotnego i ważną legitymację szkolną.</w:t>
      </w:r>
    </w:p>
    <w:p w:rsidR="00362394" w:rsidRPr="00837302" w:rsidRDefault="00362394" w:rsidP="00362394">
      <w:pPr>
        <w:pStyle w:val="Akapitzlist"/>
        <w:numPr>
          <w:ilvl w:val="0"/>
          <w:numId w:val="22"/>
        </w:numPr>
        <w:spacing w:after="0" w:line="240" w:lineRule="auto"/>
        <w:ind w:left="72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Warunkiem uczestnictwa jest: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wyrażenie chęci uczestnictwa w projekcie poprzez złożenie przez ucznia formularza zgłoszeniowego wraz z załącznikami (załącznik nr 1) 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lastRenderedPageBreak/>
        <w:t>uzyskanie pozytywnej kwalifikacji do udziału w projekcie;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udział w spotkaniach rekrutacyjnych;</w:t>
      </w:r>
    </w:p>
    <w:p w:rsidR="00362394" w:rsidRPr="00837302" w:rsidRDefault="00362394" w:rsidP="00362394">
      <w:pPr>
        <w:pStyle w:val="Akapitzlist"/>
        <w:numPr>
          <w:ilvl w:val="0"/>
          <w:numId w:val="23"/>
        </w:numPr>
        <w:spacing w:after="0" w:line="240" w:lineRule="auto"/>
        <w:ind w:left="1080" w:right="0"/>
        <w:rPr>
          <w:rFonts w:asciiTheme="minorHAnsi" w:hAnsiTheme="minorHAnsi"/>
          <w:b/>
          <w:bCs/>
          <w:sz w:val="22"/>
        </w:rPr>
      </w:pPr>
      <w:r w:rsidRPr="00837302">
        <w:rPr>
          <w:rFonts w:asciiTheme="minorHAnsi" w:hAnsiTheme="minorHAnsi"/>
          <w:sz w:val="22"/>
        </w:rPr>
        <w:t>podpisanie przed wyjazdem  stosownych dokumentów związanych z projektem.</w:t>
      </w:r>
    </w:p>
    <w:p w:rsidR="002F7434" w:rsidRPr="00837302" w:rsidRDefault="002F7434" w:rsidP="002F7434">
      <w:pPr>
        <w:pStyle w:val="Akapitzlist"/>
        <w:spacing w:after="0" w:line="240" w:lineRule="auto"/>
        <w:ind w:left="1080" w:right="0" w:firstLine="0"/>
        <w:rPr>
          <w:rFonts w:asciiTheme="minorHAnsi" w:hAnsiTheme="minorHAnsi"/>
          <w:b/>
          <w:bCs/>
          <w:sz w:val="22"/>
        </w:rPr>
      </w:pPr>
    </w:p>
    <w:p w:rsidR="002F7434" w:rsidRPr="00837302" w:rsidRDefault="002F7434" w:rsidP="00CB364B">
      <w:pPr>
        <w:spacing w:after="200" w:line="276" w:lineRule="auto"/>
        <w:ind w:left="708" w:right="0" w:firstLine="0"/>
        <w:jc w:val="both"/>
        <w:rPr>
          <w:rFonts w:asciiTheme="minorHAnsi" w:hAnsiTheme="minorHAnsi"/>
          <w:sz w:val="22"/>
          <w:lang w:eastAsia="en-US"/>
        </w:rPr>
      </w:pPr>
      <w:r w:rsidRPr="00837302">
        <w:rPr>
          <w:rFonts w:asciiTheme="minorHAnsi" w:hAnsiTheme="minorHAnsi"/>
          <w:sz w:val="22"/>
          <w:lang w:eastAsia="en-US"/>
        </w:rPr>
        <w:t>Zgłoszenia niekompletne nie będą rozpatrywane, ponadto nie będą rozpatrywane zgłoszenia wypełnione nieczytelnie oraz zawierające skreślenia.</w:t>
      </w:r>
    </w:p>
    <w:p w:rsidR="002F7434" w:rsidRPr="00837302" w:rsidRDefault="002F7434" w:rsidP="002F7434">
      <w:pPr>
        <w:pStyle w:val="Akapitzlist"/>
        <w:spacing w:after="0" w:line="240" w:lineRule="auto"/>
        <w:ind w:left="360" w:right="0" w:firstLine="0"/>
        <w:rPr>
          <w:rFonts w:asciiTheme="minorHAnsi" w:hAnsiTheme="minorHAnsi"/>
          <w:b/>
          <w:bCs/>
          <w:sz w:val="22"/>
        </w:rPr>
      </w:pP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</w:rPr>
      </w:pPr>
      <w:r w:rsidRPr="00837302">
        <w:rPr>
          <w:rFonts w:asciiTheme="minorHAnsi" w:hAnsiTheme="minorHAnsi"/>
          <w:b/>
          <w:bCs/>
        </w:rPr>
        <w:t>§ 6</w:t>
      </w: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 xml:space="preserve">ZADANIA </w:t>
      </w:r>
      <w:r w:rsidRPr="00837302">
        <w:rPr>
          <w:rFonts w:asciiTheme="minorHAnsi" w:hAnsiTheme="minorHAnsi"/>
          <w:b/>
          <w:bCs/>
        </w:rPr>
        <w:t xml:space="preserve">UCZESTNIKÓW/ UCZESTNICZEK </w:t>
      </w:r>
    </w:p>
    <w:p w:rsidR="00362394" w:rsidRPr="00837302" w:rsidRDefault="00362394" w:rsidP="00362394">
      <w:pPr>
        <w:pStyle w:val="Akapitzlist"/>
        <w:spacing w:after="240"/>
        <w:ind w:left="426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1. Do zadań </w:t>
      </w:r>
      <w:r w:rsidRPr="00837302">
        <w:rPr>
          <w:rFonts w:asciiTheme="minorHAnsi" w:hAnsiTheme="minorHAnsi"/>
          <w:bCs/>
          <w:sz w:val="22"/>
        </w:rPr>
        <w:t>uczniów/uczennic</w:t>
      </w:r>
      <w:r w:rsidRPr="00837302">
        <w:rPr>
          <w:rFonts w:asciiTheme="minorHAnsi" w:hAnsiTheme="minorHAnsi"/>
          <w:sz w:val="22"/>
        </w:rPr>
        <w:t xml:space="preserve"> biorących udział w projekcie należy: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wspólnie z opiekunem projektu omówienie i ustalenie zasad współpracy w realizacji projektu, podziału zadań w zespole; 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zgodne zespołowe podejmowanie działań objętych projektem;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rzetelne i terminowe wypełniane obowiązków wynikających z prac przydzielonych w harmonogramie;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współpracowanie z opiekunem projektu i uczniami wchodzącymi w skład zespołu projektowego;</w:t>
      </w:r>
    </w:p>
    <w:p w:rsidR="00362394" w:rsidRPr="00837302" w:rsidRDefault="00362394" w:rsidP="00362394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 przygotowanie </w:t>
      </w:r>
      <w:r w:rsidRPr="00837302">
        <w:rPr>
          <w:rFonts w:asciiTheme="minorHAnsi" w:hAnsiTheme="minorHAnsi"/>
          <w:bCs/>
          <w:sz w:val="22"/>
        </w:rPr>
        <w:t>sprawozdania z realizacji projektu</w:t>
      </w:r>
      <w:r w:rsidRPr="00837302">
        <w:rPr>
          <w:rFonts w:asciiTheme="minorHAnsi" w:hAnsiTheme="minorHAnsi"/>
          <w:sz w:val="22"/>
        </w:rPr>
        <w:t xml:space="preserve"> </w:t>
      </w:r>
      <w:r w:rsidRPr="00837302">
        <w:rPr>
          <w:rFonts w:asciiTheme="minorHAnsi" w:hAnsiTheme="minorHAnsi"/>
          <w:i/>
          <w:iCs/>
          <w:sz w:val="22"/>
        </w:rPr>
        <w:t>(zespół opracowuje go uwzględniając specyfikę projektu)</w:t>
      </w:r>
      <w:r w:rsidRPr="00837302">
        <w:rPr>
          <w:rFonts w:asciiTheme="minorHAnsi" w:hAnsiTheme="minorHAnsi"/>
          <w:sz w:val="22"/>
        </w:rPr>
        <w:t xml:space="preserve">;   </w:t>
      </w:r>
    </w:p>
    <w:p w:rsidR="0078067E" w:rsidRPr="00837302" w:rsidRDefault="00362394" w:rsidP="0078067E">
      <w:pPr>
        <w:pStyle w:val="Akapitzlist"/>
        <w:numPr>
          <w:ilvl w:val="0"/>
          <w:numId w:val="20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publiczna prezentacja projektu po jego zakończeniu w terminie uzgodnionym</w:t>
      </w:r>
      <w:r w:rsidR="002F4410" w:rsidRPr="00837302">
        <w:rPr>
          <w:rFonts w:asciiTheme="minorHAnsi" w:hAnsiTheme="minorHAnsi"/>
          <w:sz w:val="22"/>
        </w:rPr>
        <w:t xml:space="preserve"> </w:t>
      </w:r>
      <w:r w:rsidRPr="00837302">
        <w:rPr>
          <w:rFonts w:asciiTheme="minorHAnsi" w:hAnsiTheme="minorHAnsi"/>
          <w:sz w:val="22"/>
        </w:rPr>
        <w:t xml:space="preserve"> z opiekunem projektu.</w:t>
      </w:r>
    </w:p>
    <w:p w:rsidR="0078067E" w:rsidRPr="00837302" w:rsidRDefault="0078067E" w:rsidP="0078067E">
      <w:pPr>
        <w:spacing w:after="200" w:line="240" w:lineRule="auto"/>
        <w:ind w:left="0" w:right="0" w:firstLine="708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2. Zasady monitoringu</w:t>
      </w:r>
    </w:p>
    <w:p w:rsidR="0078067E" w:rsidRPr="00837302" w:rsidRDefault="0078067E" w:rsidP="0078067E">
      <w:pPr>
        <w:spacing w:after="200" w:line="240" w:lineRule="auto"/>
        <w:ind w:left="786" w:right="0" w:firstLine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Uczestnicy zobowiązani są do: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Potwierdzania swojej obecności na zajęciach poprzez złożenie podpisu na liście obecności.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Wypełniania ankiet monitorujących w trakcie uczestnictwa w Projekcie oraz po jego zakończeniu. 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Prowadzenia dzienniczków praktyk.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Przygotowania prezentacji nabytych umiejętności podczas stażu.</w:t>
      </w:r>
    </w:p>
    <w:p w:rsidR="0078067E" w:rsidRPr="00837302" w:rsidRDefault="0078067E" w:rsidP="0078067E">
      <w:pPr>
        <w:pStyle w:val="Akapitzlist"/>
        <w:numPr>
          <w:ilvl w:val="0"/>
          <w:numId w:val="46"/>
        </w:numPr>
        <w:spacing w:after="200" w:line="240" w:lineRule="auto"/>
        <w:ind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Sporządzenia raportów po odbyciu stażu. </w:t>
      </w:r>
    </w:p>
    <w:p w:rsidR="00362394" w:rsidRPr="00837302" w:rsidRDefault="00362394" w:rsidP="00362394">
      <w:pPr>
        <w:pStyle w:val="Bezodstpw"/>
        <w:ind w:left="786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7</w:t>
      </w:r>
    </w:p>
    <w:p w:rsidR="00362394" w:rsidRPr="00837302" w:rsidRDefault="00160C95" w:rsidP="00362394">
      <w:pPr>
        <w:pStyle w:val="Bezodstpw"/>
        <w:ind w:left="426"/>
        <w:jc w:val="center"/>
        <w:rPr>
          <w:rFonts w:asciiTheme="minorHAnsi" w:hAnsiTheme="minorHAnsi"/>
        </w:rPr>
      </w:pPr>
      <w:r w:rsidRPr="00837302">
        <w:rPr>
          <w:rFonts w:asciiTheme="minorHAnsi" w:hAnsiTheme="minorHAnsi"/>
          <w:b/>
          <w:bCs/>
        </w:rPr>
        <w:t xml:space="preserve">ZASADY ORGANIZACJI WSPARCIA KULTUROWO-JĘZYKOWEGO </w:t>
      </w:r>
    </w:p>
    <w:p w:rsidR="000E355E" w:rsidRPr="00837302" w:rsidRDefault="00160C95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Zajęcia w ramach przygotowania językowo – kulturowo</w:t>
      </w:r>
      <w:r w:rsidR="000E355E" w:rsidRPr="00837302">
        <w:rPr>
          <w:rFonts w:asciiTheme="minorHAnsi" w:hAnsiTheme="minorHAnsi"/>
          <w:sz w:val="22"/>
        </w:rPr>
        <w:t>,</w:t>
      </w:r>
      <w:r w:rsidRPr="00837302">
        <w:rPr>
          <w:rFonts w:asciiTheme="minorHAnsi" w:hAnsiTheme="minorHAnsi"/>
          <w:sz w:val="22"/>
        </w:rPr>
        <w:t xml:space="preserve"> treningu personalnego oraz doradztwa zawodowego zorganizowane będą w </w:t>
      </w:r>
      <w:r w:rsidR="000E355E" w:rsidRPr="00837302">
        <w:rPr>
          <w:rFonts w:asciiTheme="minorHAnsi" w:hAnsiTheme="minorHAnsi"/>
          <w:sz w:val="22"/>
        </w:rPr>
        <w:t xml:space="preserve">Powiatowym </w:t>
      </w:r>
      <w:r w:rsidRPr="00837302">
        <w:rPr>
          <w:rFonts w:asciiTheme="minorHAnsi" w:hAnsiTheme="minorHAnsi"/>
          <w:sz w:val="22"/>
        </w:rPr>
        <w:t xml:space="preserve">Zespole Szkół </w:t>
      </w:r>
      <w:r w:rsidR="000E355E" w:rsidRPr="00837302">
        <w:rPr>
          <w:rFonts w:asciiTheme="minorHAnsi" w:hAnsiTheme="minorHAnsi"/>
          <w:sz w:val="22"/>
        </w:rPr>
        <w:t xml:space="preserve">w Redzie. 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 xml:space="preserve">Zajęcia odbywać się będą w blokach kilkugodzinnych po zajęciach lekcyjnych lub w dni wolne od zajęć dydaktycznych. 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Uczestnictwo w zajęciach jest obowiązkowe. Osoby zakwalifikowane do udziału w Projekcie mają obowiązek punktualnie i regularnie uczestniczyć w organizowanych zajęciach.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Zaległości spowodowane nieobecnością na zajęciach uczestnik ma obowiązek uzupełnić we własnym zakresie lub w formie indywidualnych bezpłatnych konsultacji z nauczycielem prowadzącym kurs.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Nieobecność na zajęciach uczeń usprawiedliwia pisemnie u koordynatora Projektu w terminie siedmiu dni od daty nieobecności.</w:t>
      </w:r>
    </w:p>
    <w:p w:rsidR="000E355E" w:rsidRPr="00837302" w:rsidRDefault="000E355E" w:rsidP="000E355E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Nieobecność na kursie przygotowawczym może być spowodowana wyłącznie chorobą lub ważnym zdarzeniem losowym.</w:t>
      </w:r>
    </w:p>
    <w:p w:rsidR="00160C95" w:rsidRPr="00837302" w:rsidRDefault="000E355E" w:rsidP="00B92D88">
      <w:pPr>
        <w:pStyle w:val="Akapitzlist"/>
        <w:numPr>
          <w:ilvl w:val="0"/>
          <w:numId w:val="44"/>
        </w:numPr>
        <w:spacing w:after="200"/>
        <w:jc w:val="both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Dopuszczalna liczba nieobecności usprawiedliwionych i nieusprawiedliwionych na zajęciach nie mo</w:t>
      </w:r>
      <w:r w:rsidR="00B92D88" w:rsidRPr="00837302">
        <w:rPr>
          <w:rFonts w:asciiTheme="minorHAnsi" w:hAnsiTheme="minorHAnsi"/>
          <w:sz w:val="22"/>
        </w:rPr>
        <w:t>że przekroczyć 20% ogółu godzin.</w:t>
      </w:r>
    </w:p>
    <w:p w:rsidR="00362394" w:rsidRPr="00837302" w:rsidRDefault="00362394" w:rsidP="00362394">
      <w:pPr>
        <w:pStyle w:val="Akapitzlist"/>
        <w:spacing w:after="200"/>
        <w:jc w:val="both"/>
        <w:rPr>
          <w:rFonts w:asciiTheme="minorHAnsi" w:hAnsiTheme="minorHAnsi"/>
          <w:b/>
          <w:sz w:val="22"/>
        </w:rPr>
      </w:pP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lastRenderedPageBreak/>
        <w:t>§ 8</w:t>
      </w:r>
    </w:p>
    <w:p w:rsidR="00362394" w:rsidRPr="00837302" w:rsidRDefault="00362394" w:rsidP="00362394">
      <w:pPr>
        <w:pStyle w:val="Bezodstpw"/>
        <w:ind w:left="720"/>
        <w:jc w:val="center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 xml:space="preserve">ZASADY UCZESTNICTWA W </w:t>
      </w:r>
      <w:r w:rsidR="002F4410" w:rsidRPr="00837302">
        <w:rPr>
          <w:rFonts w:asciiTheme="minorHAnsi" w:hAnsiTheme="minorHAnsi"/>
          <w:b/>
        </w:rPr>
        <w:t>PRAKTYKACH ZAGRANICZNYCH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</w:rPr>
      </w:pPr>
    </w:p>
    <w:p w:rsidR="00362394" w:rsidRPr="00837302" w:rsidRDefault="00362394" w:rsidP="00362394">
      <w:pPr>
        <w:pStyle w:val="Bezodstpw"/>
        <w:numPr>
          <w:ilvl w:val="0"/>
          <w:numId w:val="21"/>
        </w:numPr>
        <w:rPr>
          <w:rFonts w:asciiTheme="minorHAnsi" w:hAnsiTheme="minorHAnsi"/>
          <w:b/>
        </w:rPr>
      </w:pPr>
      <w:r w:rsidRPr="00837302">
        <w:rPr>
          <w:rFonts w:asciiTheme="minorHAnsi" w:hAnsiTheme="minorHAnsi"/>
        </w:rPr>
        <w:t>Aby uczeń mógł wziąć udział w wyjeździe konieczna jest zgoda rodziców lub opiekunów prawnych w formie pisemnej.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Uczeń jest zobowiązany do dostarczenia kompletu dokumentów w terminie określonym przez koordynatora oraz do pisemnego potwierdzenia zapoznania się z regulaminem uczestnictwa w </w:t>
      </w:r>
      <w:r w:rsidR="002F4410" w:rsidRPr="00837302">
        <w:rPr>
          <w:rFonts w:asciiTheme="minorHAnsi" w:hAnsiTheme="minorHAnsi"/>
        </w:rPr>
        <w:t>praktykach zagranicznych.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Właściwe przygotowanie się do </w:t>
      </w:r>
      <w:r w:rsidR="002F4410" w:rsidRPr="00837302">
        <w:rPr>
          <w:rFonts w:asciiTheme="minorHAnsi" w:hAnsiTheme="minorHAnsi"/>
        </w:rPr>
        <w:t>praktyki zagranicznej</w:t>
      </w:r>
      <w:r w:rsidRPr="00837302">
        <w:rPr>
          <w:rFonts w:asciiTheme="minorHAnsi" w:hAnsiTheme="minorHAnsi"/>
        </w:rPr>
        <w:t xml:space="preserve"> dotyczy każdego ucznia biorącego w nim udział; wiąże się to z kwestią zgromadzenia kompletu dokumentów, odpowiedniego ubioru, obuwia, itp.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są zobowiązani do bezwzględnego przestrzegania poleceń koordynatora projektu i opiekunów w tym stałego kontaktu elektronicznego.</w:t>
      </w:r>
    </w:p>
    <w:p w:rsidR="00362394" w:rsidRPr="00837302" w:rsidRDefault="00362394" w:rsidP="00362394">
      <w:pPr>
        <w:spacing w:before="120" w:after="120" w:line="240" w:lineRule="auto"/>
        <w:ind w:left="36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3.  W czasie całego pobytu za granicą oraz podróży uczestnikom zabrania się:</w:t>
      </w:r>
    </w:p>
    <w:p w:rsidR="00362394" w:rsidRPr="00837302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kupowania, posiadania i spożywania napojów alkoholowych, palenia papierosów, korzystania z jakichkolwiek substancji psychoaktywnych i innych używek;</w:t>
      </w:r>
    </w:p>
    <w:p w:rsidR="00362394" w:rsidRPr="00837302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przyjmowania leków bez wiedzy opiekuna;</w:t>
      </w:r>
    </w:p>
    <w:p w:rsidR="00362394" w:rsidRPr="00837302" w:rsidRDefault="00362394" w:rsidP="00362394">
      <w:pPr>
        <w:pStyle w:val="Akapitzlist"/>
        <w:numPr>
          <w:ilvl w:val="0"/>
          <w:numId w:val="24"/>
        </w:numPr>
        <w:spacing w:after="0" w:line="240" w:lineRule="auto"/>
        <w:ind w:left="1080" w:right="0"/>
        <w:rPr>
          <w:rFonts w:asciiTheme="minorHAnsi" w:hAnsiTheme="minorHAnsi"/>
          <w:sz w:val="22"/>
        </w:rPr>
      </w:pPr>
      <w:r w:rsidRPr="00837302">
        <w:rPr>
          <w:rFonts w:asciiTheme="minorHAnsi" w:hAnsiTheme="minorHAnsi"/>
          <w:sz w:val="22"/>
        </w:rPr>
        <w:t>samowolnego oddalania się od grupy bez poinformowania opiekuna.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dostosowują się do ustalonego programu i rozkładu czasowego dnia.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przestrzegają przepisów BHP, przeciwpożarowych i kodeksu ruchu drogowego, itp.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Obowiązkiem każdego uczestnika wyjazdu jest kulturalne zachowanie, dbanie o dobre imię szkoły i kraju. Uczestnicy nie naruszają godności uczestników reprezentujących inną kulturę, religię czy przekonania.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 przypadku złamania powyższych reguł, uczeń zostanie wykluczony z dalszego udziału w projekcie, jego ocena z zachowania ulegnie obniżeniu oraz zostaną zastosowane kary przewidziane w Statucie Szkoły.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Jeżeli uczestnik wyjazdu </w:t>
      </w:r>
      <w:r w:rsidR="002F4410" w:rsidRPr="00837302">
        <w:rPr>
          <w:rFonts w:asciiTheme="minorHAnsi" w:hAnsiTheme="minorHAnsi"/>
        </w:rPr>
        <w:t xml:space="preserve">na praktykę zagraniczną </w:t>
      </w:r>
      <w:r w:rsidRPr="00837302">
        <w:rPr>
          <w:rFonts w:asciiTheme="minorHAnsi" w:hAnsiTheme="minorHAnsi"/>
        </w:rPr>
        <w:t>wyrządzi szkody, to odpowiedzialność finansową poniosą rodzice/opiekunowie prawni.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Uczestnicy zobowiązani są do dostosowania się do programu dnia, godzin realizacji zajęć  w ramach stażu, programu kulturowego, posiłków, pobudki i ciszy nocnej.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Po ukończeniu zajęć merytorycznych w danym dniu uczniowie wracają na teren miejsca noclegowego, uczestniczą we wszystkich zajęciach organizowanych zarówno przez zagranicznego partnera, w zajęciach z zakresie przygotowania językowo – kulturowego, przewidzianego w okresie projektu, a także w organizowanych z inicjatywy oraz pod kontrolą opiekuna z PZS Reda. </w:t>
      </w:r>
    </w:p>
    <w:p w:rsidR="00DB3BF6" w:rsidRPr="00837302" w:rsidRDefault="00DB3BF6" w:rsidP="00DB3BF6">
      <w:pPr>
        <w:numPr>
          <w:ilvl w:val="0"/>
          <w:numId w:val="21"/>
        </w:numPr>
        <w:spacing w:before="12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Bezwzględnie zabrania się oddalania uczestników stażu poza teren zamieszkania bez wiedzy i zgody opiekuna. W przypadku samowolnego oddalenia się uczestnika stażu kosztami poszukiwań będą obciążeni rodzice (prawni opiekunowie) na podstawie faktury wystawionej przez organizację przyjmującą.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Uczestnicy zobowiązują się dbać o ład i porządek na terenie miejsca pobytu oraz szanować powierzone im w trakcie trwania stażu mienie.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Surowo zabrania się korzystania z kąpielisk i basenów bez nadzoru i zgody opiekunów. </w:t>
      </w:r>
    </w:p>
    <w:p w:rsidR="00DB3BF6" w:rsidRPr="00837302" w:rsidRDefault="00DB3BF6" w:rsidP="00DB3BF6">
      <w:pPr>
        <w:numPr>
          <w:ilvl w:val="0"/>
          <w:numId w:val="21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Cisza nocna trwa od godz. 22.00-6.00, wówczas uczestnicy przebywają w swoich pokojach. </w:t>
      </w:r>
    </w:p>
    <w:p w:rsidR="00362394" w:rsidRPr="00837302" w:rsidRDefault="00362394" w:rsidP="00362394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Uczestnicy wyjazdu podlegają Regulaminowi od momentu zbiórki przed wyjazdem do momentu zakończenia wyjazdu przez Koordynatora.</w:t>
      </w:r>
    </w:p>
    <w:p w:rsidR="00362394" w:rsidRPr="00837302" w:rsidRDefault="00362394" w:rsidP="00362394">
      <w:pPr>
        <w:pStyle w:val="Bezodstpw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§ 9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REZYGNACJA Z UCZESTNICTWA W PROJEKCIE</w:t>
      </w:r>
    </w:p>
    <w:p w:rsidR="00362394" w:rsidRPr="00837302" w:rsidRDefault="00362394" w:rsidP="0036239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Osoba, która chce zrezygnować z udziału w projekcie składa pisemną rezygnację (załącznik nr 3 do regulaminu).</w:t>
      </w:r>
    </w:p>
    <w:p w:rsidR="00362394" w:rsidRPr="00837302" w:rsidRDefault="00362394" w:rsidP="0036239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lastRenderedPageBreak/>
        <w:t>W razie rezygnacji któregokolwiek z uczestników projektu na jego miejsce kwalifikowana jest pierwsza osoba z listy rezerwowej.</w:t>
      </w:r>
    </w:p>
    <w:p w:rsidR="00362394" w:rsidRPr="00837302" w:rsidRDefault="00362394" w:rsidP="00362394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Jeśli pierwsza w kolejności osoba z listy rezerwowej nie wyraża chęci wzięcia udziału w projekcie z przyczyn, których nie można było przewidzieć w momencie składania formularza zgłoszeniowego </w:t>
      </w:r>
      <w:r w:rsidR="002F4410" w:rsidRPr="00837302">
        <w:rPr>
          <w:rFonts w:asciiTheme="minorHAnsi" w:hAnsiTheme="minorHAnsi"/>
        </w:rPr>
        <w:t>–</w:t>
      </w:r>
      <w:r w:rsidRPr="00837302">
        <w:rPr>
          <w:rFonts w:asciiTheme="minorHAnsi" w:hAnsiTheme="minorHAnsi"/>
        </w:rPr>
        <w:t xml:space="preserve"> </w:t>
      </w:r>
      <w:r w:rsidR="002F4410" w:rsidRPr="00837302">
        <w:rPr>
          <w:rFonts w:asciiTheme="minorHAnsi" w:hAnsiTheme="minorHAnsi"/>
        </w:rPr>
        <w:t>na praktykę zagraniczną</w:t>
      </w:r>
      <w:r w:rsidRPr="00837302">
        <w:rPr>
          <w:rFonts w:asciiTheme="minorHAnsi" w:hAnsiTheme="minorHAnsi"/>
        </w:rPr>
        <w:t xml:space="preserve"> kwalifikuje się kolejna osoba z listy. Procedurę powtarza się aż do momentu zakwalifikowania brakującej osoby.</w:t>
      </w:r>
    </w:p>
    <w:p w:rsidR="00DB3BF6" w:rsidRPr="00837302" w:rsidRDefault="00DB3BF6" w:rsidP="00DB3BF6">
      <w:pPr>
        <w:numPr>
          <w:ilvl w:val="0"/>
          <w:numId w:val="12"/>
        </w:numPr>
        <w:spacing w:before="60" w:after="0" w:line="240" w:lineRule="auto"/>
        <w:ind w:right="0"/>
        <w:jc w:val="both"/>
        <w:rPr>
          <w:rFonts w:asciiTheme="minorHAnsi" w:hAnsiTheme="minorHAnsi" w:cs="Times New Roman"/>
          <w:sz w:val="22"/>
        </w:rPr>
      </w:pPr>
      <w:r w:rsidRPr="00837302">
        <w:rPr>
          <w:rFonts w:asciiTheme="minorHAnsi" w:hAnsiTheme="minorHAnsi" w:cs="Times New Roman"/>
          <w:sz w:val="22"/>
        </w:rPr>
        <w:t xml:space="preserve">Jeżeli uczeń rezygnuje ze stażu/praktyki w ostatnich 30 dniach przed wyjazdem i nie znajdzie się uczestnik z listy rezerwowej, który zdecyduje się na wyjazd „w ostatniej chwili” lub gdy uczestnik nie odbędzie stażu w całości „z własnej winy” (np.: uczestnik spóźni się na miejsce zbiórki przed wyjazdem), rodzice ponoszą koszty związane z organizacją stażu, które nie będą mogły być odzyskane: koszty przygotowania, koszty ubezpieczenia, rezerwacji biletów, opłat związanych z utrzymaniem ucznia i wszystkie inne niezbędne koszty, które umożliwiają uczestnikowi wyjazd. W przypadku zmiany nazwiska uczestnika stażu, rodzice (prawni opiekunowie ucznia) uczestnika ponoszą koszty związane ze zmianą rezerwacji lotniczej i ubezpieczenia (sytuacja powyższa  ma miejsce tylko wtedy gdy są już zakupione bilety lotnicze i ubezpieczenie). </w:t>
      </w:r>
    </w:p>
    <w:p w:rsidR="00362394" w:rsidRDefault="00362394" w:rsidP="00362394">
      <w:pPr>
        <w:pStyle w:val="Bezodstpw"/>
        <w:jc w:val="both"/>
        <w:rPr>
          <w:rFonts w:asciiTheme="minorHAnsi" w:hAnsiTheme="minorHAnsi"/>
          <w:color w:val="FF0000"/>
        </w:rPr>
      </w:pPr>
    </w:p>
    <w:p w:rsidR="00741ABD" w:rsidRPr="00741ABD" w:rsidRDefault="00741ABD" w:rsidP="00741ABD">
      <w:pPr>
        <w:pStyle w:val="Bezodstpw"/>
        <w:jc w:val="center"/>
        <w:rPr>
          <w:rFonts w:asciiTheme="minorHAnsi" w:hAnsiTheme="minorHAnsi"/>
          <w:b/>
          <w:bCs/>
        </w:rPr>
      </w:pPr>
      <w:r w:rsidRPr="00741ABD">
        <w:rPr>
          <w:rFonts w:asciiTheme="minorHAnsi" w:hAnsiTheme="minorHAnsi"/>
          <w:b/>
          <w:bCs/>
        </w:rPr>
        <w:t>§ 10</w:t>
      </w:r>
    </w:p>
    <w:p w:rsidR="00741ABD" w:rsidRPr="00741ABD" w:rsidRDefault="00741ABD" w:rsidP="00741ABD">
      <w:pPr>
        <w:pStyle w:val="Bezodstpw"/>
        <w:jc w:val="center"/>
        <w:rPr>
          <w:rFonts w:asciiTheme="minorHAnsi" w:hAnsiTheme="minorHAnsi"/>
          <w:b/>
          <w:bCs/>
        </w:rPr>
      </w:pPr>
      <w:r w:rsidRPr="00741ABD">
        <w:rPr>
          <w:rFonts w:asciiTheme="minorHAnsi" w:hAnsiTheme="minorHAnsi"/>
          <w:b/>
          <w:color w:val="000000" w:themeColor="text1"/>
        </w:rPr>
        <w:t xml:space="preserve">ZASADY WYJAZDU DO </w:t>
      </w:r>
      <w:r w:rsidR="00CC58E7">
        <w:rPr>
          <w:rFonts w:asciiTheme="minorHAnsi" w:hAnsiTheme="minorHAnsi"/>
          <w:b/>
          <w:color w:val="000000" w:themeColor="text1"/>
        </w:rPr>
        <w:t>PORTUGALII</w:t>
      </w:r>
      <w:r w:rsidRPr="00741ABD">
        <w:rPr>
          <w:rFonts w:asciiTheme="minorHAnsi" w:hAnsiTheme="minorHAnsi"/>
          <w:b/>
          <w:color w:val="000000" w:themeColor="text1"/>
        </w:rPr>
        <w:t xml:space="preserve"> NA PODSTAWIE WYTYCZNYCH MINISTA SPRAW ZAGRANICZNYCH</w:t>
      </w:r>
    </w:p>
    <w:p w:rsidR="00741ABD" w:rsidRDefault="00741ABD" w:rsidP="00741ABD">
      <w:pPr>
        <w:pStyle w:val="Bezodstpw"/>
        <w:jc w:val="center"/>
        <w:rPr>
          <w:rFonts w:asciiTheme="minorHAnsi" w:hAnsiTheme="minorHAnsi"/>
          <w:b/>
          <w:color w:val="000000" w:themeColor="text1"/>
        </w:rPr>
      </w:pPr>
      <w:r w:rsidRPr="00741ABD">
        <w:rPr>
          <w:rFonts w:asciiTheme="minorHAnsi" w:hAnsiTheme="minorHAnsi"/>
          <w:b/>
          <w:color w:val="000000" w:themeColor="text1"/>
        </w:rPr>
        <w:t>– PROCEDURY dot. zapobiegania, przeciwdziałania i zwalczania COVID-19</w:t>
      </w:r>
    </w:p>
    <w:p w:rsidR="00E402E4" w:rsidRPr="00741ABD" w:rsidRDefault="00E402E4" w:rsidP="00741ABD">
      <w:pPr>
        <w:pStyle w:val="Bezodstpw"/>
        <w:jc w:val="center"/>
        <w:rPr>
          <w:rFonts w:asciiTheme="minorHAnsi" w:hAnsiTheme="minorHAnsi"/>
          <w:b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Pr="00741ABD">
        <w:rPr>
          <w:rFonts w:asciiTheme="minorHAnsi" w:hAnsiTheme="minorHAnsi"/>
          <w:color w:val="000000" w:themeColor="text1"/>
        </w:rPr>
        <w:t xml:space="preserve">Ostrzeżenie dla podróżujących do </w:t>
      </w:r>
      <w:r w:rsidR="00FC648E">
        <w:rPr>
          <w:rFonts w:asciiTheme="minorHAnsi" w:hAnsiTheme="minorHAnsi"/>
          <w:color w:val="000000" w:themeColor="text1"/>
        </w:rPr>
        <w:t>Portugalii</w:t>
      </w:r>
      <w:bookmarkStart w:id="0" w:name="_GoBack"/>
      <w:bookmarkEnd w:id="0"/>
      <w:r w:rsidRPr="00741ABD">
        <w:rPr>
          <w:rFonts w:asciiTheme="minorHAnsi" w:hAnsiTheme="minorHAnsi"/>
          <w:color w:val="000000" w:themeColor="text1"/>
        </w:rPr>
        <w:t>.</w:t>
      </w:r>
    </w:p>
    <w:p w:rsidR="00E402E4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Podejmując decyzję o wyjeździe do </w:t>
      </w:r>
      <w:r w:rsidR="00CC58E7">
        <w:rPr>
          <w:rFonts w:asciiTheme="minorHAnsi" w:hAnsiTheme="minorHAnsi"/>
          <w:color w:val="000000" w:themeColor="text1"/>
        </w:rPr>
        <w:t>Portugalii</w:t>
      </w:r>
      <w:r w:rsidRPr="00741ABD">
        <w:rPr>
          <w:rFonts w:asciiTheme="minorHAnsi" w:hAnsiTheme="minorHAnsi"/>
          <w:color w:val="000000" w:themeColor="text1"/>
        </w:rPr>
        <w:t xml:space="preserve"> w celu realizacji stażu zagranicznego, należy liczyć się z możliwymi trudnościami w powrocie do kraju, ograniczeniami w ruchu lotniczym, obowiązkiem poddania się kwarantannie lub izolacji, a także przeprowadzenia dodatkowych badań lekarskich  na zlecenie władz miejscowych.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CC58E7" w:rsidP="00286EAB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</w:t>
      </w:r>
      <w:r w:rsidR="00E402E4" w:rsidRPr="00741ABD">
        <w:rPr>
          <w:rFonts w:asciiTheme="minorHAnsi" w:hAnsiTheme="minorHAnsi"/>
          <w:color w:val="000000" w:themeColor="text1"/>
        </w:rPr>
        <w:t>szyscy pasażerowi</w:t>
      </w:r>
      <w:r w:rsidR="00286EAB">
        <w:rPr>
          <w:rFonts w:asciiTheme="minorHAnsi" w:hAnsiTheme="minorHAnsi"/>
          <w:color w:val="000000" w:themeColor="text1"/>
        </w:rPr>
        <w:t>e, którzy podróżują do Portugalii</w:t>
      </w:r>
      <w:r w:rsidR="00E402E4" w:rsidRPr="00741ABD">
        <w:rPr>
          <w:rFonts w:asciiTheme="minorHAnsi" w:hAnsiTheme="minorHAnsi"/>
          <w:color w:val="000000" w:themeColor="text1"/>
        </w:rPr>
        <w:t xml:space="preserve"> z państw ujętych na liście regionów ryzyka (w tym z Polski), zobowiązani będą do posiadania negatywnego wyniku testu na obecność SARS-CoV-2. </w:t>
      </w:r>
      <w:r w:rsidR="00286EAB">
        <w:rPr>
          <w:rFonts w:asciiTheme="minorHAnsi" w:hAnsiTheme="minorHAnsi"/>
          <w:color w:val="000000" w:themeColor="text1"/>
        </w:rPr>
        <w:t>Na stronie Ministerstwa widnieje apel: „j</w:t>
      </w:r>
      <w:r w:rsidR="00286EAB">
        <w:t xml:space="preserve">eżeli zdecydujesz się na wyjazd – pamiętaj, aby się koniecznie się zaszczepić. Tylko w ten sposób unikniesz kwarantanny wjazdowej, niezależnie czy wracasz z UE, czy spoza Strefy </w:t>
      </w:r>
      <w:proofErr w:type="spellStart"/>
      <w:r w:rsidR="00286EAB">
        <w:t>Schengen</w:t>
      </w:r>
      <w:proofErr w:type="spellEnd"/>
      <w:r w:rsidR="00286EAB">
        <w:t>”.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</w:t>
      </w:r>
      <w:r w:rsidRPr="00741ABD">
        <w:rPr>
          <w:rFonts w:asciiTheme="minorHAnsi" w:hAnsiTheme="minorHAnsi"/>
          <w:color w:val="000000" w:themeColor="text1"/>
        </w:rPr>
        <w:t>Test na COVID-19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SZKOŁA NIE POKRYWA KOSZTÓW PONIESIONYCH NA WYKONANIE TESTU NA COVID-19. 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UCZEŃ POKRYWA JE Z WŁASNYCH ŚRODKÓW.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Zaświadczenie w formie papierowej lub cyfrowej (generowane w języku angielskim po zaznaczeniu we wniosku przez badanego) musi zawierać: datę badania, dane osobowe pacjenta oraz numer dokumentu, oznaczenie i dane kontaktowe ośrodka medycznego wykonującego test oraz wskazanie negatywnego wyniku.</w:t>
      </w: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3. </w:t>
      </w:r>
      <w:r w:rsidRPr="00741ABD">
        <w:rPr>
          <w:rFonts w:asciiTheme="minorHAnsi" w:hAnsiTheme="minorHAnsi"/>
          <w:color w:val="000000" w:themeColor="text1"/>
        </w:rPr>
        <w:t>Wjazd i pobyt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Obywatele polscy korzystają z prawa do swobodnego przepływu osób w ramach </w:t>
      </w: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Unii Europejskiej/Europejskiego Obszaru Gospodarczego. Dokumentem podróży uprawniającym </w:t>
      </w:r>
    </w:p>
    <w:p w:rsidR="00E402E4" w:rsidRPr="00741ABD" w:rsidRDefault="00E402E4" w:rsidP="00E402E4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 xml:space="preserve">do bezwizowego wjazdu i pobytu (niezależnie od jego celu) do 90 dni na terytorium Królestwa </w:t>
      </w:r>
      <w:r w:rsidR="00286EAB">
        <w:rPr>
          <w:rFonts w:asciiTheme="minorHAnsi" w:hAnsiTheme="minorHAnsi"/>
          <w:color w:val="000000" w:themeColor="text1"/>
        </w:rPr>
        <w:t>Portugalii</w:t>
      </w:r>
      <w:r w:rsidRPr="00741ABD">
        <w:rPr>
          <w:rFonts w:asciiTheme="minorHAnsi" w:hAnsiTheme="minorHAnsi"/>
          <w:color w:val="000000" w:themeColor="text1"/>
        </w:rPr>
        <w:t xml:space="preserve"> jest paszport bądź dowód osobisty.</w:t>
      </w:r>
    </w:p>
    <w:p w:rsidR="00E402E4" w:rsidRPr="00741ABD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E402E4" w:rsidP="00E402E4">
      <w:pPr>
        <w:pStyle w:val="Bezodstpw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4.</w:t>
      </w:r>
      <w:r w:rsidRPr="00741ABD">
        <w:rPr>
          <w:rFonts w:asciiTheme="minorHAnsi" w:hAnsiTheme="minorHAnsi"/>
          <w:color w:val="000000" w:themeColor="text1"/>
        </w:rPr>
        <w:t>Zdrowie</w:t>
      </w:r>
    </w:p>
    <w:p w:rsidR="00CA5CDC" w:rsidRDefault="00E402E4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t>Publiczna opieka zdrowotna jest bezpłatna w podstawowym zakresie. Mają do niej dostęp wszystkie osoby opłacające składki ubezpieczenia zdrowotnego oraz turyści legitymujący się Europejską Kartą Ubezpieczenia Zdrowotnego (EKUZ). Wyrobienie kart EKUZ leży po stronie szkoły.</w:t>
      </w:r>
    </w:p>
    <w:p w:rsidR="00CA5CDC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5. </w:t>
      </w:r>
      <w:r w:rsidR="00E402E4" w:rsidRPr="00741ABD">
        <w:rPr>
          <w:rFonts w:asciiTheme="minorHAnsi" w:hAnsiTheme="minorHAnsi"/>
          <w:color w:val="000000" w:themeColor="text1"/>
        </w:rPr>
        <w:t>Ubezpieczenie</w:t>
      </w:r>
    </w:p>
    <w:p w:rsidR="00CA5CDC" w:rsidRDefault="00E402E4" w:rsidP="00286EAB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 w:rsidRPr="00741ABD">
        <w:rPr>
          <w:rFonts w:asciiTheme="minorHAnsi" w:hAnsiTheme="minorHAnsi"/>
          <w:color w:val="000000" w:themeColor="text1"/>
        </w:rPr>
        <w:lastRenderedPageBreak/>
        <w:t>W ramach projektu szkoła zapewnia dodatkowe ubezpieczenie od nast</w:t>
      </w:r>
      <w:r w:rsidR="00286EAB">
        <w:rPr>
          <w:rFonts w:asciiTheme="minorHAnsi" w:hAnsiTheme="minorHAnsi"/>
          <w:color w:val="000000" w:themeColor="text1"/>
        </w:rPr>
        <w:t xml:space="preserve">ępstw nieszczęśliwych wypadków. </w:t>
      </w:r>
      <w:r w:rsidRPr="00741ABD">
        <w:rPr>
          <w:rFonts w:asciiTheme="minorHAnsi" w:hAnsiTheme="minorHAnsi"/>
          <w:color w:val="000000" w:themeColor="text1"/>
        </w:rPr>
        <w:t xml:space="preserve">W przypadku zachorowania ucznia (uczestnika projektu) </w:t>
      </w:r>
      <w:r w:rsidR="00286EAB">
        <w:rPr>
          <w:rFonts w:asciiTheme="minorHAnsi" w:hAnsiTheme="minorHAnsi"/>
          <w:color w:val="000000" w:themeColor="text1"/>
        </w:rPr>
        <w:t xml:space="preserve"> </w:t>
      </w:r>
      <w:r w:rsidRPr="00741ABD">
        <w:rPr>
          <w:rFonts w:asciiTheme="minorHAnsi" w:hAnsiTheme="minorHAnsi"/>
          <w:color w:val="000000" w:themeColor="text1"/>
        </w:rPr>
        <w:t>w czasie realizacji stażu zagranicznego, ubezpieczyciel pokrywa koszty zakwaterowania, wyżywienia oraz transportu do kraju.</w:t>
      </w:r>
    </w:p>
    <w:p w:rsidR="00CA5CDC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</w:p>
    <w:p w:rsidR="00E402E4" w:rsidRPr="00741ABD" w:rsidRDefault="00CA5CDC" w:rsidP="00CA5CDC">
      <w:pPr>
        <w:pStyle w:val="Bezodstpw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6. </w:t>
      </w:r>
      <w:r w:rsidR="00E402E4" w:rsidRPr="00741ABD">
        <w:rPr>
          <w:rFonts w:asciiTheme="minorHAnsi" w:hAnsiTheme="minorHAnsi"/>
          <w:color w:val="000000" w:themeColor="text1"/>
        </w:rPr>
        <w:t>Przystąpienie do projektu jest jednoznaczne z akceptacją zasad wyjazdu. Zapisy powyższych zasad mogą ulec zmianie w przypadku zmian regulacji prawnych władz państwowych kraju wysyłającego i przyjmującego.</w:t>
      </w:r>
    </w:p>
    <w:p w:rsidR="00E402E4" w:rsidRDefault="00E402E4" w:rsidP="00E402E4">
      <w:pPr>
        <w:pStyle w:val="Bezodstpw"/>
        <w:jc w:val="both"/>
        <w:rPr>
          <w:rFonts w:asciiTheme="minorHAnsi" w:hAnsiTheme="minorHAnsi"/>
          <w:color w:val="000000" w:themeColor="text1"/>
        </w:rPr>
      </w:pPr>
    </w:p>
    <w:p w:rsidR="00362394" w:rsidRPr="00837302" w:rsidRDefault="00CA5CDC" w:rsidP="00362394">
      <w:pPr>
        <w:pStyle w:val="Bezodstpw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11</w:t>
      </w:r>
    </w:p>
    <w:p w:rsidR="00362394" w:rsidRPr="00837302" w:rsidRDefault="00362394" w:rsidP="00362394">
      <w:pPr>
        <w:pStyle w:val="Bezodstpw"/>
        <w:jc w:val="center"/>
        <w:rPr>
          <w:rFonts w:asciiTheme="minorHAnsi" w:hAnsiTheme="minorHAnsi"/>
          <w:b/>
          <w:bCs/>
        </w:rPr>
      </w:pPr>
      <w:r w:rsidRPr="00837302">
        <w:rPr>
          <w:rFonts w:asciiTheme="minorHAnsi" w:hAnsiTheme="minorHAnsi"/>
          <w:b/>
          <w:bCs/>
        </w:rPr>
        <w:t>POSTANOWIENIA KOŃCOWE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Beneficjent zastrzega sobie prawo zmiany niniejszego Regulaminu.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Zmiana Regulaminu następuje w formie pisemnej.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Beneficjent w szczególnych przypadkach może odstąpić od zapisów ustalonych </w:t>
      </w:r>
      <w:r w:rsidRPr="00837302">
        <w:rPr>
          <w:rFonts w:asciiTheme="minorHAnsi" w:hAnsiTheme="minorHAnsi"/>
        </w:rPr>
        <w:br/>
        <w:t>w niniejszym regulaminie.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Beneficjent w przypadku braku możliwości wyłonienia grupy uczestników/ uczestniczek Projektu może wyznaczyć dodatkowe kryteria rekrutacji.</w:t>
      </w:r>
    </w:p>
    <w:p w:rsidR="00362394" w:rsidRPr="00837302" w:rsidRDefault="00362394" w:rsidP="00362394">
      <w:pPr>
        <w:pStyle w:val="Bezodstpw"/>
        <w:numPr>
          <w:ilvl w:val="0"/>
          <w:numId w:val="13"/>
        </w:numPr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Od wyników rekrutacji przeprowadzonej przez Komisję Rekrutacyjną Rodzicom/Opiekunom  prawnym uczniów służy odwołanie w formie pisemnej do </w:t>
      </w:r>
      <w:r w:rsidR="002F4410" w:rsidRPr="00837302">
        <w:rPr>
          <w:rFonts w:asciiTheme="minorHAnsi" w:hAnsiTheme="minorHAnsi"/>
        </w:rPr>
        <w:t>Dyrektora PZS Reda</w:t>
      </w:r>
      <w:r w:rsidRPr="00837302">
        <w:rPr>
          <w:rFonts w:asciiTheme="minorHAnsi" w:hAnsiTheme="minorHAnsi"/>
        </w:rPr>
        <w:t xml:space="preserve"> w ciągu 7 dni od daty ukazania się protokołu rekrutacyjnego.</w:t>
      </w:r>
    </w:p>
    <w:p w:rsidR="00362394" w:rsidRPr="00837302" w:rsidRDefault="00362394" w:rsidP="00362394">
      <w:pPr>
        <w:pStyle w:val="Bezodstpw"/>
        <w:ind w:left="720"/>
        <w:jc w:val="both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rPr>
          <w:rFonts w:asciiTheme="minorHAnsi" w:hAnsiTheme="minorHAnsi"/>
        </w:rPr>
      </w:pPr>
    </w:p>
    <w:p w:rsidR="00362394" w:rsidRPr="00837302" w:rsidRDefault="00362394" w:rsidP="00362394">
      <w:pPr>
        <w:pStyle w:val="Bezodstpw"/>
        <w:rPr>
          <w:rFonts w:asciiTheme="minorHAnsi" w:hAnsiTheme="minorHAnsi"/>
          <w:b/>
        </w:rPr>
      </w:pPr>
      <w:r w:rsidRPr="00837302">
        <w:rPr>
          <w:rFonts w:asciiTheme="minorHAnsi" w:hAnsiTheme="minorHAnsi"/>
          <w:b/>
        </w:rPr>
        <w:t>Załączniki do regulaminu:</w:t>
      </w:r>
    </w:p>
    <w:p w:rsidR="00362394" w:rsidRPr="00837302" w:rsidRDefault="00362394" w:rsidP="00362394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 xml:space="preserve">Formularz zgłoszeniowy do udziału w projekcie wraz z załącznikami. </w:t>
      </w:r>
    </w:p>
    <w:p w:rsidR="00362394" w:rsidRPr="00837302" w:rsidRDefault="00362394" w:rsidP="00362394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Karta oceny.</w:t>
      </w:r>
    </w:p>
    <w:p w:rsidR="00362394" w:rsidRPr="00837302" w:rsidRDefault="00362394" w:rsidP="00362394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Oświadczenie o rezygnacji z udziału w projekcie.</w:t>
      </w:r>
    </w:p>
    <w:p w:rsidR="00362394" w:rsidRDefault="00362394" w:rsidP="00362394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 w:rsidRPr="00837302">
        <w:rPr>
          <w:rFonts w:asciiTheme="minorHAnsi" w:hAnsiTheme="minorHAnsi"/>
        </w:rPr>
        <w:t>Wzór notatki/protokół z rekrutacji.</w:t>
      </w:r>
    </w:p>
    <w:p w:rsidR="00741ABD" w:rsidRPr="00837302" w:rsidRDefault="00741ABD" w:rsidP="00362394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Covid-19</w:t>
      </w:r>
    </w:p>
    <w:p w:rsidR="002F7434" w:rsidRPr="00837302" w:rsidRDefault="002F7434" w:rsidP="00362394">
      <w:pPr>
        <w:pStyle w:val="Bezodstpw"/>
        <w:rPr>
          <w:rFonts w:asciiTheme="minorHAnsi" w:hAnsiTheme="minorHAnsi"/>
        </w:rPr>
      </w:pPr>
    </w:p>
    <w:p w:rsidR="00362394" w:rsidRDefault="00362394" w:rsidP="00362394">
      <w:pPr>
        <w:pStyle w:val="Bezodstpw"/>
        <w:rPr>
          <w:rFonts w:asciiTheme="minorHAnsi" w:hAnsiTheme="minorHAnsi"/>
        </w:rPr>
      </w:pPr>
    </w:p>
    <w:sectPr w:rsidR="00362394" w:rsidSect="001A65E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81" w:rsidRDefault="00EA3E81" w:rsidP="001A65EC">
      <w:pPr>
        <w:spacing w:after="0" w:line="240" w:lineRule="auto"/>
      </w:pPr>
      <w:r>
        <w:separator/>
      </w:r>
    </w:p>
  </w:endnote>
  <w:endnote w:type="continuationSeparator" w:id="0">
    <w:p w:rsidR="00EA3E81" w:rsidRDefault="00EA3E81" w:rsidP="001A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81" w:rsidRDefault="00EA3E81" w:rsidP="001A65EC">
      <w:pPr>
        <w:spacing w:after="0" w:line="240" w:lineRule="auto"/>
      </w:pPr>
      <w:r>
        <w:separator/>
      </w:r>
    </w:p>
  </w:footnote>
  <w:footnote w:type="continuationSeparator" w:id="0">
    <w:p w:rsidR="00EA3E81" w:rsidRDefault="00EA3E81" w:rsidP="001A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51" w:rsidRDefault="00924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947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235BA"/>
    <w:multiLevelType w:val="hybridMultilevel"/>
    <w:tmpl w:val="77F2E710"/>
    <w:lvl w:ilvl="0" w:tplc="2D24251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77B3B56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92A7E"/>
    <w:multiLevelType w:val="multilevel"/>
    <w:tmpl w:val="9A68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E4F78"/>
    <w:multiLevelType w:val="hybridMultilevel"/>
    <w:tmpl w:val="93583818"/>
    <w:lvl w:ilvl="0" w:tplc="F8EE7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7672DC"/>
    <w:multiLevelType w:val="hybridMultilevel"/>
    <w:tmpl w:val="7F94AEDE"/>
    <w:lvl w:ilvl="0" w:tplc="FB50EF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3D4"/>
    <w:multiLevelType w:val="hybridMultilevel"/>
    <w:tmpl w:val="D792AC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614CB"/>
    <w:multiLevelType w:val="hybridMultilevel"/>
    <w:tmpl w:val="C58A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844"/>
    <w:multiLevelType w:val="hybridMultilevel"/>
    <w:tmpl w:val="64D22A94"/>
    <w:lvl w:ilvl="0" w:tplc="A4ACCBEA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5911697"/>
    <w:multiLevelType w:val="hybridMultilevel"/>
    <w:tmpl w:val="A22CE1B4"/>
    <w:lvl w:ilvl="0" w:tplc="605E5F52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A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89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21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90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73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7C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34B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D9021B"/>
    <w:multiLevelType w:val="hybridMultilevel"/>
    <w:tmpl w:val="109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2BE"/>
    <w:multiLevelType w:val="hybridMultilevel"/>
    <w:tmpl w:val="D792AC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35D07"/>
    <w:multiLevelType w:val="hybridMultilevel"/>
    <w:tmpl w:val="2A86D77E"/>
    <w:lvl w:ilvl="0" w:tplc="79183076">
      <w:start w:val="1"/>
      <w:numFmt w:val="bullet"/>
      <w:lvlText w:val=""/>
      <w:lvlJc w:val="left"/>
      <w:pPr>
        <w:ind w:left="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1FC44D28"/>
    <w:multiLevelType w:val="hybridMultilevel"/>
    <w:tmpl w:val="92F0913C"/>
    <w:lvl w:ilvl="0" w:tplc="B8A05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4D7A"/>
    <w:multiLevelType w:val="hybridMultilevel"/>
    <w:tmpl w:val="261EB732"/>
    <w:lvl w:ilvl="0" w:tplc="D1006A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5A2079"/>
    <w:multiLevelType w:val="multilevel"/>
    <w:tmpl w:val="157A602A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2" w:hanging="1800"/>
      </w:pPr>
      <w:rPr>
        <w:rFonts w:hint="default"/>
      </w:rPr>
    </w:lvl>
  </w:abstractNum>
  <w:abstractNum w:abstractNumId="17" w15:restartNumberingAfterBreak="0">
    <w:nsid w:val="356C1CEC"/>
    <w:multiLevelType w:val="hybridMultilevel"/>
    <w:tmpl w:val="73D4190E"/>
    <w:lvl w:ilvl="0" w:tplc="773E2994">
      <w:start w:val="1"/>
      <w:numFmt w:val="decimal"/>
      <w:lvlText w:val="%1.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182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34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A0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1A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5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7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55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6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61533F"/>
    <w:multiLevelType w:val="hybridMultilevel"/>
    <w:tmpl w:val="A358EE56"/>
    <w:lvl w:ilvl="0" w:tplc="7DC8D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42CD1"/>
    <w:multiLevelType w:val="hybridMultilevel"/>
    <w:tmpl w:val="816E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7111C"/>
    <w:multiLevelType w:val="hybridMultilevel"/>
    <w:tmpl w:val="226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EDC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325"/>
    <w:multiLevelType w:val="hybridMultilevel"/>
    <w:tmpl w:val="411666F0"/>
    <w:lvl w:ilvl="0" w:tplc="479A2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F413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91E3C"/>
    <w:multiLevelType w:val="hybridMultilevel"/>
    <w:tmpl w:val="7ABE314E"/>
    <w:lvl w:ilvl="0" w:tplc="0478C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0013"/>
    <w:multiLevelType w:val="hybridMultilevel"/>
    <w:tmpl w:val="FDB4A3D8"/>
    <w:lvl w:ilvl="0" w:tplc="27B6EB86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C1BA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C854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0C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F22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767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7D9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B3E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06A6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AB454E"/>
    <w:multiLevelType w:val="hybridMultilevel"/>
    <w:tmpl w:val="EC0AE00E"/>
    <w:lvl w:ilvl="0" w:tplc="553C32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B92B83"/>
    <w:multiLevelType w:val="multilevel"/>
    <w:tmpl w:val="834EA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u w:val="none"/>
      </w:rPr>
    </w:lvl>
    <w:lvl w:ilvl="1">
      <w:start w:val="1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7" w15:restartNumberingAfterBreak="0">
    <w:nsid w:val="49005BC9"/>
    <w:multiLevelType w:val="hybridMultilevel"/>
    <w:tmpl w:val="4AF89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C5954"/>
    <w:multiLevelType w:val="hybridMultilevel"/>
    <w:tmpl w:val="250A5B12"/>
    <w:lvl w:ilvl="0" w:tplc="7DC8D266">
      <w:start w:val="1"/>
      <w:numFmt w:val="decimal"/>
      <w:lvlText w:val="%1."/>
      <w:lvlJc w:val="left"/>
      <w:pPr>
        <w:ind w:left="1404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182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A343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A05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A1A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5F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7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855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6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D166FC"/>
    <w:multiLevelType w:val="multilevel"/>
    <w:tmpl w:val="933A9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221E5"/>
    <w:multiLevelType w:val="hybridMultilevel"/>
    <w:tmpl w:val="37029B40"/>
    <w:lvl w:ilvl="0" w:tplc="55C02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C4527A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45659B"/>
    <w:multiLevelType w:val="hybridMultilevel"/>
    <w:tmpl w:val="5E52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35344"/>
    <w:multiLevelType w:val="hybridMultilevel"/>
    <w:tmpl w:val="41167462"/>
    <w:lvl w:ilvl="0" w:tplc="79183076">
      <w:start w:val="1"/>
      <w:numFmt w:val="bullet"/>
      <w:lvlText w:val="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A65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824B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9D4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17F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2B9B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002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BD6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46E8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F438FD"/>
    <w:multiLevelType w:val="hybridMultilevel"/>
    <w:tmpl w:val="1D4A03E2"/>
    <w:lvl w:ilvl="0" w:tplc="04150017">
      <w:start w:val="1"/>
      <w:numFmt w:val="lowerLetter"/>
      <w:lvlText w:val="%1)"/>
      <w:lvlJc w:val="left"/>
      <w:pPr>
        <w:ind w:left="14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2EA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89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6211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90A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673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47C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34B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D84A29"/>
    <w:multiLevelType w:val="hybridMultilevel"/>
    <w:tmpl w:val="F8B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443"/>
    <w:multiLevelType w:val="hybridMultilevel"/>
    <w:tmpl w:val="74902354"/>
    <w:lvl w:ilvl="0" w:tplc="573891A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A228D5"/>
    <w:multiLevelType w:val="hybridMultilevel"/>
    <w:tmpl w:val="AA0E780E"/>
    <w:lvl w:ilvl="0" w:tplc="138E99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95829"/>
    <w:multiLevelType w:val="multilevel"/>
    <w:tmpl w:val="DFD6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090A49"/>
    <w:multiLevelType w:val="hybridMultilevel"/>
    <w:tmpl w:val="9316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77FB0"/>
    <w:multiLevelType w:val="hybridMultilevel"/>
    <w:tmpl w:val="B7D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F2CDF"/>
    <w:multiLevelType w:val="hybridMultilevel"/>
    <w:tmpl w:val="40322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3B12CB"/>
    <w:multiLevelType w:val="hybridMultilevel"/>
    <w:tmpl w:val="934A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032FC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782DDE"/>
    <w:multiLevelType w:val="hybridMultilevel"/>
    <w:tmpl w:val="DFD6B84A"/>
    <w:lvl w:ilvl="0" w:tplc="9BC8D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A10AED"/>
    <w:multiLevelType w:val="hybridMultilevel"/>
    <w:tmpl w:val="8D6CF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FA1E90"/>
    <w:multiLevelType w:val="hybridMultilevel"/>
    <w:tmpl w:val="729EB1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789C40B1"/>
    <w:multiLevelType w:val="hybridMultilevel"/>
    <w:tmpl w:val="3C4A5F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D6EEF"/>
    <w:multiLevelType w:val="hybridMultilevel"/>
    <w:tmpl w:val="70804F32"/>
    <w:lvl w:ilvl="0" w:tplc="6E704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8"/>
  </w:num>
  <w:num w:numId="6">
    <w:abstractNumId w:val="34"/>
  </w:num>
  <w:num w:numId="7">
    <w:abstractNumId w:val="13"/>
  </w:num>
  <w:num w:numId="8">
    <w:abstractNumId w:val="23"/>
  </w:num>
  <w:num w:numId="9">
    <w:abstractNumId w:val="37"/>
  </w:num>
  <w:num w:numId="10">
    <w:abstractNumId w:val="20"/>
  </w:num>
  <w:num w:numId="11">
    <w:abstractNumId w:val="47"/>
  </w:num>
  <w:num w:numId="12">
    <w:abstractNumId w:val="42"/>
  </w:num>
  <w:num w:numId="13">
    <w:abstractNumId w:val="8"/>
  </w:num>
  <w:num w:numId="14">
    <w:abstractNumId w:val="14"/>
  </w:num>
  <w:num w:numId="15">
    <w:abstractNumId w:val="21"/>
  </w:num>
  <w:num w:numId="16">
    <w:abstractNumId w:val="16"/>
  </w:num>
  <w:num w:numId="17">
    <w:abstractNumId w:val="27"/>
  </w:num>
  <w:num w:numId="18">
    <w:abstractNumId w:val="40"/>
  </w:num>
  <w:num w:numId="19">
    <w:abstractNumId w:val="19"/>
  </w:num>
  <w:num w:numId="20">
    <w:abstractNumId w:val="30"/>
  </w:num>
  <w:num w:numId="21">
    <w:abstractNumId w:val="4"/>
  </w:num>
  <w:num w:numId="22">
    <w:abstractNumId w:val="44"/>
  </w:num>
  <w:num w:numId="23">
    <w:abstractNumId w:val="6"/>
  </w:num>
  <w:num w:numId="24">
    <w:abstractNumId w:val="22"/>
  </w:num>
  <w:num w:numId="25">
    <w:abstractNumId w:val="41"/>
  </w:num>
  <w:num w:numId="26">
    <w:abstractNumId w:val="18"/>
  </w:num>
  <w:num w:numId="27">
    <w:abstractNumId w:val="39"/>
  </w:num>
  <w:num w:numId="28">
    <w:abstractNumId w:val="32"/>
  </w:num>
  <w:num w:numId="29">
    <w:abstractNumId w:val="35"/>
  </w:num>
  <w:num w:numId="30">
    <w:abstractNumId w:val="2"/>
  </w:num>
  <w:num w:numId="31">
    <w:abstractNumId w:val="7"/>
  </w:num>
  <w:num w:numId="32">
    <w:abstractNumId w:val="12"/>
  </w:num>
  <w:num w:numId="33">
    <w:abstractNumId w:val="26"/>
  </w:num>
  <w:num w:numId="34">
    <w:abstractNumId w:val="38"/>
  </w:num>
  <w:num w:numId="35">
    <w:abstractNumId w:val="43"/>
  </w:num>
  <w:num w:numId="36">
    <w:abstractNumId w:val="3"/>
  </w:num>
  <w:num w:numId="37">
    <w:abstractNumId w:val="1"/>
  </w:num>
  <w:num w:numId="38">
    <w:abstractNumId w:val="31"/>
  </w:num>
  <w:num w:numId="39">
    <w:abstractNumId w:val="36"/>
  </w:num>
  <w:num w:numId="40">
    <w:abstractNumId w:val="25"/>
  </w:num>
  <w:num w:numId="41">
    <w:abstractNumId w:val="9"/>
  </w:num>
  <w:num w:numId="42">
    <w:abstractNumId w:val="45"/>
  </w:num>
  <w:num w:numId="43">
    <w:abstractNumId w:val="15"/>
  </w:num>
  <w:num w:numId="44">
    <w:abstractNumId w:val="5"/>
  </w:num>
  <w:num w:numId="45">
    <w:abstractNumId w:val="48"/>
  </w:num>
  <w:num w:numId="46">
    <w:abstractNumId w:val="46"/>
  </w:num>
  <w:num w:numId="47">
    <w:abstractNumId w:val="0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80"/>
    <w:rsid w:val="00022D20"/>
    <w:rsid w:val="00026D9F"/>
    <w:rsid w:val="0004562A"/>
    <w:rsid w:val="000910DC"/>
    <w:rsid w:val="000B231C"/>
    <w:rsid w:val="000B3D91"/>
    <w:rsid w:val="000B6081"/>
    <w:rsid w:val="000E355E"/>
    <w:rsid w:val="0011148B"/>
    <w:rsid w:val="00146AD1"/>
    <w:rsid w:val="00154C8D"/>
    <w:rsid w:val="00160C95"/>
    <w:rsid w:val="0017047B"/>
    <w:rsid w:val="00173477"/>
    <w:rsid w:val="001A65EC"/>
    <w:rsid w:val="00224915"/>
    <w:rsid w:val="00232665"/>
    <w:rsid w:val="00272460"/>
    <w:rsid w:val="002777EE"/>
    <w:rsid w:val="00286EAB"/>
    <w:rsid w:val="0029268D"/>
    <w:rsid w:val="002C042C"/>
    <w:rsid w:val="002F4410"/>
    <w:rsid w:val="002F7434"/>
    <w:rsid w:val="00336704"/>
    <w:rsid w:val="00337A7B"/>
    <w:rsid w:val="00355419"/>
    <w:rsid w:val="00362394"/>
    <w:rsid w:val="00366897"/>
    <w:rsid w:val="003D7E35"/>
    <w:rsid w:val="004042C4"/>
    <w:rsid w:val="004737CC"/>
    <w:rsid w:val="00492513"/>
    <w:rsid w:val="004972F8"/>
    <w:rsid w:val="004F038E"/>
    <w:rsid w:val="004F4653"/>
    <w:rsid w:val="005B3FA9"/>
    <w:rsid w:val="005F5B91"/>
    <w:rsid w:val="0067303F"/>
    <w:rsid w:val="00685472"/>
    <w:rsid w:val="006859CC"/>
    <w:rsid w:val="006A0956"/>
    <w:rsid w:val="006D1EF2"/>
    <w:rsid w:val="00717825"/>
    <w:rsid w:val="00727A0A"/>
    <w:rsid w:val="00741ABD"/>
    <w:rsid w:val="00743B91"/>
    <w:rsid w:val="00744C4B"/>
    <w:rsid w:val="0078067E"/>
    <w:rsid w:val="00781CC3"/>
    <w:rsid w:val="007A6A1A"/>
    <w:rsid w:val="00834CAD"/>
    <w:rsid w:val="00836334"/>
    <w:rsid w:val="00837302"/>
    <w:rsid w:val="008412B6"/>
    <w:rsid w:val="00876755"/>
    <w:rsid w:val="00890380"/>
    <w:rsid w:val="008A48EB"/>
    <w:rsid w:val="008B2BD6"/>
    <w:rsid w:val="008B66A7"/>
    <w:rsid w:val="008B7A3C"/>
    <w:rsid w:val="008D1FE3"/>
    <w:rsid w:val="009009AC"/>
    <w:rsid w:val="00910EEB"/>
    <w:rsid w:val="00915907"/>
    <w:rsid w:val="00924451"/>
    <w:rsid w:val="00980C5E"/>
    <w:rsid w:val="00997583"/>
    <w:rsid w:val="009B2309"/>
    <w:rsid w:val="00A52F3D"/>
    <w:rsid w:val="00AA7A73"/>
    <w:rsid w:val="00B301D1"/>
    <w:rsid w:val="00B42A23"/>
    <w:rsid w:val="00B55A38"/>
    <w:rsid w:val="00B877AD"/>
    <w:rsid w:val="00B92D88"/>
    <w:rsid w:val="00B931BD"/>
    <w:rsid w:val="00BC158C"/>
    <w:rsid w:val="00C343E0"/>
    <w:rsid w:val="00C41AFE"/>
    <w:rsid w:val="00C55BE0"/>
    <w:rsid w:val="00C87572"/>
    <w:rsid w:val="00CA5CDC"/>
    <w:rsid w:val="00CB364B"/>
    <w:rsid w:val="00CC58E7"/>
    <w:rsid w:val="00D03A3A"/>
    <w:rsid w:val="00D204DE"/>
    <w:rsid w:val="00D43D5D"/>
    <w:rsid w:val="00D52397"/>
    <w:rsid w:val="00D876B0"/>
    <w:rsid w:val="00DA7932"/>
    <w:rsid w:val="00DB3BF6"/>
    <w:rsid w:val="00DC2226"/>
    <w:rsid w:val="00E026BE"/>
    <w:rsid w:val="00E052BC"/>
    <w:rsid w:val="00E402E4"/>
    <w:rsid w:val="00E64F7A"/>
    <w:rsid w:val="00E85BD5"/>
    <w:rsid w:val="00EA3E81"/>
    <w:rsid w:val="00EB5CEF"/>
    <w:rsid w:val="00ED6E58"/>
    <w:rsid w:val="00F02587"/>
    <w:rsid w:val="00F63AA5"/>
    <w:rsid w:val="00F67366"/>
    <w:rsid w:val="00F86FB7"/>
    <w:rsid w:val="00F8746E"/>
    <w:rsid w:val="00FA2D11"/>
    <w:rsid w:val="00FA49C5"/>
    <w:rsid w:val="00FC648E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FB6C2-E3BB-4034-8D40-376C16C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1C"/>
    <w:pPr>
      <w:spacing w:after="246" w:line="268" w:lineRule="auto"/>
      <w:ind w:left="718" w:right="273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B231C"/>
    <w:pPr>
      <w:keepNext/>
      <w:keepLines/>
      <w:spacing w:after="0"/>
      <w:ind w:left="1616" w:hanging="10"/>
      <w:outlineLvl w:val="0"/>
    </w:pPr>
    <w:rPr>
      <w:rFonts w:ascii="Calibri" w:eastAsia="Calibri" w:hAnsi="Calibri" w:cs="Calibri"/>
      <w:b/>
      <w:i/>
      <w:color w:val="8DB3E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231C"/>
    <w:rPr>
      <w:rFonts w:ascii="Calibri" w:eastAsia="Calibri" w:hAnsi="Calibri" w:cs="Calibri"/>
      <w:b/>
      <w:i/>
      <w:color w:val="8DB3E2"/>
      <w:sz w:val="20"/>
    </w:rPr>
  </w:style>
  <w:style w:type="paragraph" w:styleId="Nagwek">
    <w:name w:val="header"/>
    <w:basedOn w:val="Normalny"/>
    <w:link w:val="NagwekZnak"/>
    <w:uiPriority w:val="99"/>
    <w:unhideWhenUsed/>
    <w:rsid w:val="001A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E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A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E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73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DE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362394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3623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2848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Konto Microsoft</cp:lastModifiedBy>
  <cp:revision>4</cp:revision>
  <cp:lastPrinted>2017-12-08T06:51:00Z</cp:lastPrinted>
  <dcterms:created xsi:type="dcterms:W3CDTF">2022-01-10T13:05:00Z</dcterms:created>
  <dcterms:modified xsi:type="dcterms:W3CDTF">2022-01-10T22:29:00Z</dcterms:modified>
</cp:coreProperties>
</file>